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2EB4" w:rsidRPr="00B72EB4" w:rsidRDefault="00CF022B" w:rsidP="00CF022B">
      <w:pPr>
        <w:jc w:val="center"/>
        <w:rPr>
          <w:rFonts w:cs="Times New Roman"/>
          <w:b/>
          <w:bCs/>
        </w:rPr>
      </w:pPr>
      <w:r w:rsidRPr="00B72EB4">
        <w:rPr>
          <w:rFonts w:cs="Times New Roman"/>
          <w:b/>
          <w:bCs/>
        </w:rPr>
        <w:t xml:space="preserve">STATEMENT SHOWING PETROGRAPHIC STUDIES OF BEDROCK AND BOREHOLES CORE SAMPLES, </w:t>
      </w:r>
    </w:p>
    <w:p w:rsidR="00921513" w:rsidRPr="00B72EB4" w:rsidRDefault="00CF022B" w:rsidP="00CF022B">
      <w:pPr>
        <w:jc w:val="center"/>
        <w:rPr>
          <w:rFonts w:cs="Times New Roman"/>
          <w:b/>
          <w:bCs/>
        </w:rPr>
      </w:pPr>
      <w:r w:rsidRPr="00B72EB4">
        <w:rPr>
          <w:rFonts w:cs="Times New Roman"/>
          <w:b/>
          <w:bCs/>
        </w:rPr>
        <w:t>MUDHAN-KHATIYA BLOCK FOR GLAUCONITE, DISTRICT- KACHCHH, GUJARAT</w:t>
      </w:r>
    </w:p>
    <w:tbl>
      <w:tblPr>
        <w:tblStyle w:val="TableGrid"/>
        <w:tblW w:w="0" w:type="auto"/>
        <w:tblLayout w:type="fixed"/>
        <w:tblLook w:val="04A0"/>
      </w:tblPr>
      <w:tblGrid>
        <w:gridCol w:w="648"/>
        <w:gridCol w:w="1350"/>
        <w:gridCol w:w="2430"/>
        <w:gridCol w:w="1440"/>
        <w:gridCol w:w="1440"/>
        <w:gridCol w:w="1530"/>
        <w:gridCol w:w="6154"/>
      </w:tblGrid>
      <w:tr w:rsidR="00E21EC6" w:rsidRPr="00CF022B" w:rsidTr="008C4B98">
        <w:tc>
          <w:tcPr>
            <w:tcW w:w="648" w:type="dxa"/>
            <w:vMerge w:val="restart"/>
            <w:vAlign w:val="center"/>
          </w:tcPr>
          <w:p w:rsidR="00E21EC6" w:rsidRPr="00CF022B" w:rsidRDefault="00E21EC6" w:rsidP="00CF022B">
            <w:pPr>
              <w:jc w:val="center"/>
              <w:rPr>
                <w:rFonts w:cs="Times New Roman"/>
                <w:b/>
                <w:bCs/>
              </w:rPr>
            </w:pPr>
            <w:r w:rsidRPr="00CF022B">
              <w:rPr>
                <w:rFonts w:cs="Times New Roman"/>
                <w:b/>
                <w:bCs/>
              </w:rPr>
              <w:t>Sl. No.</w:t>
            </w:r>
          </w:p>
        </w:tc>
        <w:tc>
          <w:tcPr>
            <w:tcW w:w="1350" w:type="dxa"/>
            <w:vMerge w:val="restart"/>
            <w:vAlign w:val="center"/>
          </w:tcPr>
          <w:p w:rsidR="00E21EC6" w:rsidRPr="00CF022B" w:rsidRDefault="00E21EC6" w:rsidP="00CF022B">
            <w:pPr>
              <w:snapToGrid w:val="0"/>
              <w:jc w:val="center"/>
              <w:rPr>
                <w:rFonts w:cs="Times New Roman"/>
                <w:b/>
                <w:bCs/>
              </w:rPr>
            </w:pPr>
            <w:r w:rsidRPr="00CF022B">
              <w:rPr>
                <w:rFonts w:cs="Times New Roman"/>
                <w:b/>
                <w:bCs/>
              </w:rPr>
              <w:t>Sample</w:t>
            </w:r>
          </w:p>
          <w:p w:rsidR="00E21EC6" w:rsidRPr="00CF022B" w:rsidRDefault="00E21EC6" w:rsidP="00CF022B">
            <w:pPr>
              <w:jc w:val="center"/>
              <w:rPr>
                <w:rFonts w:cs="Times New Roman"/>
                <w:b/>
                <w:bCs/>
              </w:rPr>
            </w:pPr>
            <w:r w:rsidRPr="00CF022B">
              <w:rPr>
                <w:rFonts w:cs="Times New Roman"/>
                <w:b/>
                <w:bCs/>
              </w:rPr>
              <w:t>Number &amp; Location</w:t>
            </w:r>
          </w:p>
        </w:tc>
        <w:tc>
          <w:tcPr>
            <w:tcW w:w="2430" w:type="dxa"/>
            <w:vMerge w:val="restart"/>
            <w:vAlign w:val="center"/>
          </w:tcPr>
          <w:p w:rsidR="00E21EC6" w:rsidRPr="00CF022B" w:rsidRDefault="00E21EC6" w:rsidP="00CF022B">
            <w:pPr>
              <w:jc w:val="center"/>
              <w:rPr>
                <w:rFonts w:cs="Times New Roman"/>
                <w:b/>
                <w:bCs/>
              </w:rPr>
            </w:pPr>
            <w:r w:rsidRPr="00CF022B">
              <w:rPr>
                <w:rFonts w:cs="Times New Roman"/>
                <w:b/>
                <w:bCs/>
              </w:rPr>
              <w:t>Texture</w:t>
            </w:r>
          </w:p>
        </w:tc>
        <w:tc>
          <w:tcPr>
            <w:tcW w:w="4410" w:type="dxa"/>
            <w:gridSpan w:val="3"/>
            <w:vAlign w:val="center"/>
          </w:tcPr>
          <w:p w:rsidR="00E21EC6" w:rsidRPr="00CF022B" w:rsidRDefault="00E21EC6" w:rsidP="00CF022B">
            <w:pPr>
              <w:jc w:val="center"/>
              <w:rPr>
                <w:rFonts w:cs="Times New Roman"/>
                <w:b/>
                <w:bCs/>
              </w:rPr>
            </w:pPr>
            <w:r w:rsidRPr="00CF022B">
              <w:rPr>
                <w:rFonts w:cs="Times New Roman"/>
                <w:b/>
                <w:bCs/>
              </w:rPr>
              <w:t>Mineral Composition</w:t>
            </w:r>
          </w:p>
        </w:tc>
        <w:tc>
          <w:tcPr>
            <w:tcW w:w="6154" w:type="dxa"/>
            <w:vMerge w:val="restart"/>
            <w:vAlign w:val="center"/>
          </w:tcPr>
          <w:p w:rsidR="00E21EC6" w:rsidRPr="00CF022B" w:rsidRDefault="00E21EC6" w:rsidP="00CF022B">
            <w:pPr>
              <w:jc w:val="center"/>
              <w:rPr>
                <w:rFonts w:cs="Times New Roman"/>
                <w:b/>
                <w:bCs/>
              </w:rPr>
            </w:pPr>
            <w:r w:rsidRPr="00CF022B">
              <w:rPr>
                <w:rFonts w:cs="Times New Roman"/>
                <w:b/>
                <w:bCs/>
              </w:rPr>
              <w:t>Description</w:t>
            </w:r>
          </w:p>
        </w:tc>
      </w:tr>
      <w:tr w:rsidR="00E21EC6" w:rsidRPr="00CF022B" w:rsidTr="008C4B98">
        <w:trPr>
          <w:trHeight w:val="568"/>
        </w:trPr>
        <w:tc>
          <w:tcPr>
            <w:tcW w:w="648" w:type="dxa"/>
            <w:vMerge/>
            <w:vAlign w:val="center"/>
          </w:tcPr>
          <w:p w:rsidR="00E21EC6" w:rsidRPr="00CF022B" w:rsidRDefault="00E21EC6" w:rsidP="00CF022B">
            <w:pPr>
              <w:jc w:val="center"/>
              <w:rPr>
                <w:rFonts w:cs="Times New Roman"/>
                <w:b/>
                <w:bCs/>
              </w:rPr>
            </w:pPr>
          </w:p>
        </w:tc>
        <w:tc>
          <w:tcPr>
            <w:tcW w:w="1350" w:type="dxa"/>
            <w:vMerge/>
            <w:vAlign w:val="center"/>
          </w:tcPr>
          <w:p w:rsidR="00E21EC6" w:rsidRPr="00CF022B" w:rsidRDefault="00E21EC6" w:rsidP="00CF022B">
            <w:pPr>
              <w:jc w:val="center"/>
              <w:rPr>
                <w:rFonts w:cs="Times New Roman"/>
                <w:b/>
                <w:bCs/>
              </w:rPr>
            </w:pPr>
          </w:p>
        </w:tc>
        <w:tc>
          <w:tcPr>
            <w:tcW w:w="2430" w:type="dxa"/>
            <w:vMerge/>
            <w:vAlign w:val="center"/>
          </w:tcPr>
          <w:p w:rsidR="00E21EC6" w:rsidRPr="00CF022B" w:rsidRDefault="00E21EC6" w:rsidP="00CF022B">
            <w:pPr>
              <w:jc w:val="center"/>
              <w:rPr>
                <w:rFonts w:cs="Times New Roman"/>
                <w:b/>
                <w:bCs/>
              </w:rPr>
            </w:pPr>
          </w:p>
        </w:tc>
        <w:tc>
          <w:tcPr>
            <w:tcW w:w="1440" w:type="dxa"/>
            <w:vAlign w:val="center"/>
          </w:tcPr>
          <w:p w:rsidR="00E21EC6" w:rsidRPr="00CF022B" w:rsidRDefault="00E21EC6" w:rsidP="00CF022B">
            <w:pPr>
              <w:snapToGrid w:val="0"/>
              <w:jc w:val="center"/>
              <w:rPr>
                <w:rFonts w:cs="Times New Roman"/>
                <w:b/>
                <w:bCs/>
              </w:rPr>
            </w:pPr>
            <w:r w:rsidRPr="00CF022B">
              <w:rPr>
                <w:rFonts w:cs="Times New Roman"/>
                <w:b/>
                <w:bCs/>
              </w:rPr>
              <w:t>Major</w:t>
            </w:r>
          </w:p>
          <w:p w:rsidR="00E21EC6" w:rsidRPr="00CF022B" w:rsidRDefault="00E21EC6" w:rsidP="00CF022B">
            <w:pPr>
              <w:jc w:val="center"/>
              <w:rPr>
                <w:rFonts w:cs="Times New Roman"/>
                <w:b/>
                <w:bCs/>
              </w:rPr>
            </w:pPr>
            <w:r w:rsidRPr="00CF022B">
              <w:rPr>
                <w:rFonts w:cs="Times New Roman"/>
                <w:b/>
                <w:bCs/>
              </w:rPr>
              <w:t>&gt;5%</w:t>
            </w:r>
          </w:p>
        </w:tc>
        <w:tc>
          <w:tcPr>
            <w:tcW w:w="1440" w:type="dxa"/>
            <w:vAlign w:val="center"/>
          </w:tcPr>
          <w:p w:rsidR="00E21EC6" w:rsidRPr="00CF022B" w:rsidRDefault="00E21EC6" w:rsidP="00CF022B">
            <w:pPr>
              <w:snapToGrid w:val="0"/>
              <w:jc w:val="center"/>
              <w:rPr>
                <w:rFonts w:cs="Times New Roman"/>
                <w:b/>
                <w:bCs/>
              </w:rPr>
            </w:pPr>
            <w:r w:rsidRPr="00CF022B">
              <w:rPr>
                <w:rFonts w:cs="Times New Roman"/>
                <w:b/>
                <w:bCs/>
              </w:rPr>
              <w:t>Minor</w:t>
            </w:r>
          </w:p>
          <w:p w:rsidR="00E21EC6" w:rsidRPr="00CF022B" w:rsidRDefault="00E21EC6" w:rsidP="00CF022B">
            <w:pPr>
              <w:jc w:val="center"/>
              <w:rPr>
                <w:rFonts w:cs="Times New Roman"/>
                <w:b/>
                <w:bCs/>
              </w:rPr>
            </w:pPr>
            <w:r w:rsidRPr="00CF022B">
              <w:rPr>
                <w:rFonts w:cs="Times New Roman"/>
                <w:b/>
                <w:bCs/>
              </w:rPr>
              <w:t>&lt;5%-&gt;1%</w:t>
            </w:r>
          </w:p>
        </w:tc>
        <w:tc>
          <w:tcPr>
            <w:tcW w:w="1530" w:type="dxa"/>
            <w:vAlign w:val="center"/>
          </w:tcPr>
          <w:p w:rsidR="00E21EC6" w:rsidRPr="00CF022B" w:rsidRDefault="00E21EC6" w:rsidP="00CF022B">
            <w:pPr>
              <w:snapToGrid w:val="0"/>
              <w:jc w:val="center"/>
              <w:rPr>
                <w:rFonts w:cs="Times New Roman"/>
                <w:b/>
                <w:bCs/>
              </w:rPr>
            </w:pPr>
            <w:r w:rsidRPr="00CF022B">
              <w:rPr>
                <w:rFonts w:cs="Times New Roman"/>
                <w:b/>
                <w:bCs/>
              </w:rPr>
              <w:t>Accessory</w:t>
            </w:r>
          </w:p>
          <w:p w:rsidR="00E21EC6" w:rsidRPr="00CF022B" w:rsidRDefault="00E21EC6" w:rsidP="00CF022B">
            <w:pPr>
              <w:jc w:val="center"/>
              <w:rPr>
                <w:rFonts w:cs="Times New Roman"/>
                <w:b/>
                <w:bCs/>
              </w:rPr>
            </w:pPr>
            <w:r w:rsidRPr="00CF022B">
              <w:rPr>
                <w:rFonts w:cs="Times New Roman"/>
                <w:b/>
                <w:bCs/>
              </w:rPr>
              <w:t>&lt;1%</w:t>
            </w:r>
          </w:p>
        </w:tc>
        <w:tc>
          <w:tcPr>
            <w:tcW w:w="6154" w:type="dxa"/>
            <w:vMerge/>
          </w:tcPr>
          <w:p w:rsidR="00E21EC6" w:rsidRPr="00CF022B" w:rsidRDefault="00E21EC6" w:rsidP="00CF022B">
            <w:pPr>
              <w:jc w:val="center"/>
              <w:rPr>
                <w:rFonts w:cs="Times New Roman"/>
                <w:b/>
                <w:bCs/>
              </w:rPr>
            </w:pPr>
          </w:p>
        </w:tc>
      </w:tr>
      <w:tr w:rsidR="00E21EC6" w:rsidRPr="00CF022B" w:rsidTr="00E21EC6">
        <w:trPr>
          <w:trHeight w:val="620"/>
        </w:trPr>
        <w:tc>
          <w:tcPr>
            <w:tcW w:w="648" w:type="dxa"/>
          </w:tcPr>
          <w:p w:rsidR="00E21EC6" w:rsidRPr="00CF022B" w:rsidRDefault="00E21EC6" w:rsidP="00CF022B">
            <w:pPr>
              <w:jc w:val="center"/>
              <w:rPr>
                <w:rFonts w:cs="Times New Roman"/>
              </w:rPr>
            </w:pPr>
            <w:r w:rsidRPr="00CF022B">
              <w:rPr>
                <w:rFonts w:cs="Times New Roman"/>
              </w:rPr>
              <w:t>1</w:t>
            </w:r>
          </w:p>
        </w:tc>
        <w:tc>
          <w:tcPr>
            <w:tcW w:w="1350" w:type="dxa"/>
          </w:tcPr>
          <w:p w:rsidR="00E21EC6" w:rsidRPr="00CF022B" w:rsidRDefault="00E21EC6" w:rsidP="00CF022B">
            <w:pPr>
              <w:jc w:val="center"/>
              <w:rPr>
                <w:rFonts w:cs="Times New Roman"/>
              </w:rPr>
            </w:pPr>
            <w:r w:rsidRPr="00CF022B">
              <w:rPr>
                <w:rFonts w:cs="Times New Roman"/>
              </w:rPr>
              <w:t>MKP-01</w:t>
            </w:r>
          </w:p>
        </w:tc>
        <w:tc>
          <w:tcPr>
            <w:tcW w:w="2430" w:type="dxa"/>
          </w:tcPr>
          <w:p w:rsidR="00E21EC6" w:rsidRPr="00CF022B" w:rsidRDefault="00E21EC6" w:rsidP="00CF022B">
            <w:pPr>
              <w:jc w:val="both"/>
              <w:rPr>
                <w:rFonts w:cs="Times New Roman"/>
              </w:rPr>
            </w:pPr>
            <w:r w:rsidRPr="00CF022B">
              <w:rPr>
                <w:rFonts w:cs="Times New Roman"/>
              </w:rPr>
              <w:t xml:space="preserve">It is a buff grey </w:t>
            </w:r>
            <w:proofErr w:type="spellStart"/>
            <w:r w:rsidRPr="00CF022B">
              <w:rPr>
                <w:rFonts w:cs="Times New Roman"/>
              </w:rPr>
              <w:t>coloured</w:t>
            </w:r>
            <w:proofErr w:type="spellEnd"/>
            <w:r w:rsidRPr="00CF022B">
              <w:rPr>
                <w:rFonts w:cs="Times New Roman"/>
              </w:rPr>
              <w:t xml:space="preserve"> very fine to fine grained massive rock. It reacts instantly with cold and dilute HCL.</w:t>
            </w:r>
          </w:p>
        </w:tc>
        <w:tc>
          <w:tcPr>
            <w:tcW w:w="1440" w:type="dxa"/>
          </w:tcPr>
          <w:p w:rsidR="00E21EC6" w:rsidRPr="00CF022B" w:rsidRDefault="00E21EC6" w:rsidP="00CF022B">
            <w:pPr>
              <w:snapToGrid w:val="0"/>
              <w:rPr>
                <w:rFonts w:cs="Times New Roman"/>
              </w:rPr>
            </w:pPr>
            <w:r w:rsidRPr="00CF022B">
              <w:rPr>
                <w:rFonts w:cs="Times New Roman"/>
              </w:rPr>
              <w:t>Quartz</w:t>
            </w:r>
          </w:p>
          <w:p w:rsidR="00E21EC6" w:rsidRPr="00CF022B" w:rsidRDefault="00E21EC6" w:rsidP="00CF022B">
            <w:pPr>
              <w:snapToGrid w:val="0"/>
              <w:rPr>
                <w:rFonts w:cs="Times New Roman"/>
              </w:rPr>
            </w:pPr>
            <w:r w:rsidRPr="00CF022B">
              <w:rPr>
                <w:rFonts w:cs="Times New Roman"/>
              </w:rPr>
              <w:t>Calcite</w:t>
            </w:r>
          </w:p>
          <w:p w:rsidR="00E21EC6" w:rsidRPr="00CF022B" w:rsidRDefault="00E21EC6" w:rsidP="00CF022B">
            <w:pPr>
              <w:snapToGrid w:val="0"/>
              <w:rPr>
                <w:rFonts w:cs="Times New Roman"/>
              </w:rPr>
            </w:pPr>
            <w:r w:rsidRPr="00CF022B">
              <w:rPr>
                <w:rFonts w:cs="Times New Roman"/>
              </w:rPr>
              <w:t>Feldspar</w:t>
            </w:r>
          </w:p>
          <w:p w:rsidR="00E21EC6" w:rsidRPr="00CF022B" w:rsidRDefault="00E21EC6" w:rsidP="00CF022B">
            <w:pPr>
              <w:snapToGrid w:val="0"/>
              <w:rPr>
                <w:rFonts w:cs="Times New Roman"/>
              </w:rPr>
            </w:pPr>
            <w:r w:rsidRPr="00CF022B">
              <w:rPr>
                <w:rFonts w:cs="Times New Roman"/>
              </w:rPr>
              <w:t>Biotite</w:t>
            </w:r>
          </w:p>
          <w:p w:rsidR="00E21EC6" w:rsidRPr="00CF022B" w:rsidRDefault="00E21EC6" w:rsidP="00CF022B">
            <w:pPr>
              <w:snapToGrid w:val="0"/>
              <w:rPr>
                <w:rFonts w:cs="Times New Roman"/>
              </w:rPr>
            </w:pPr>
            <w:r w:rsidRPr="00CF022B">
              <w:rPr>
                <w:rFonts w:cs="Times New Roman"/>
              </w:rPr>
              <w:t>Opaques</w:t>
            </w:r>
          </w:p>
        </w:tc>
        <w:tc>
          <w:tcPr>
            <w:tcW w:w="1440" w:type="dxa"/>
          </w:tcPr>
          <w:p w:rsidR="00E21EC6" w:rsidRPr="00CF022B" w:rsidRDefault="00E21EC6" w:rsidP="00CF022B">
            <w:pPr>
              <w:snapToGrid w:val="0"/>
              <w:rPr>
                <w:rFonts w:cs="Times New Roman"/>
              </w:rPr>
            </w:pPr>
            <w:r w:rsidRPr="00CF022B">
              <w:rPr>
                <w:rFonts w:cs="Times New Roman"/>
              </w:rPr>
              <w:t>Clay minerals</w:t>
            </w:r>
          </w:p>
          <w:p w:rsidR="00E21EC6" w:rsidRPr="00CF022B" w:rsidRDefault="00E21EC6" w:rsidP="00CF022B">
            <w:pPr>
              <w:snapToGrid w:val="0"/>
              <w:rPr>
                <w:rFonts w:cs="Times New Roman"/>
              </w:rPr>
            </w:pPr>
            <w:r w:rsidRPr="00CF022B">
              <w:rPr>
                <w:rFonts w:cs="Times New Roman"/>
              </w:rPr>
              <w:t>Sericite/ Muscovite</w:t>
            </w:r>
          </w:p>
        </w:tc>
        <w:tc>
          <w:tcPr>
            <w:tcW w:w="1530" w:type="dxa"/>
          </w:tcPr>
          <w:p w:rsidR="00E21EC6" w:rsidRPr="00CF022B" w:rsidRDefault="00E21EC6" w:rsidP="00CF022B">
            <w:pPr>
              <w:snapToGrid w:val="0"/>
              <w:rPr>
                <w:rFonts w:cs="Times New Roman"/>
              </w:rPr>
            </w:pPr>
            <w:r w:rsidRPr="00CF022B">
              <w:rPr>
                <w:rFonts w:cs="Times New Roman"/>
              </w:rPr>
              <w:t>Glauconite</w:t>
            </w:r>
          </w:p>
          <w:p w:rsidR="00E21EC6" w:rsidRPr="00CF022B" w:rsidRDefault="00E21EC6" w:rsidP="00CF022B">
            <w:pPr>
              <w:snapToGrid w:val="0"/>
              <w:rPr>
                <w:rFonts w:cs="Times New Roman"/>
              </w:rPr>
            </w:pPr>
            <w:r w:rsidRPr="00CF022B">
              <w:rPr>
                <w:rFonts w:cs="Times New Roman"/>
              </w:rPr>
              <w:t>Monazite</w:t>
            </w:r>
          </w:p>
          <w:p w:rsidR="00E21EC6" w:rsidRPr="00CF022B" w:rsidRDefault="00E21EC6" w:rsidP="00CF022B">
            <w:pPr>
              <w:snapToGrid w:val="0"/>
              <w:rPr>
                <w:rFonts w:cs="Times New Roman"/>
              </w:rPr>
            </w:pPr>
            <w:r w:rsidRPr="00CF022B">
              <w:rPr>
                <w:rFonts w:cs="Times New Roman"/>
              </w:rPr>
              <w:t>Limonite</w:t>
            </w:r>
          </w:p>
        </w:tc>
        <w:tc>
          <w:tcPr>
            <w:tcW w:w="6154" w:type="dxa"/>
          </w:tcPr>
          <w:p w:rsidR="00E21EC6" w:rsidRPr="00CF022B" w:rsidRDefault="00E21EC6" w:rsidP="00CF022B">
            <w:pPr>
              <w:jc w:val="both"/>
              <w:rPr>
                <w:rFonts w:cs="Times New Roman"/>
              </w:rPr>
            </w:pPr>
            <w:r w:rsidRPr="00CF022B">
              <w:rPr>
                <w:rFonts w:cs="Times New Roman"/>
              </w:rPr>
              <w:t>The specimen is mainly made up of very fine to fine silt sized to fine sand sized subangular clasts floating over clay mixed calcitic matrix. Calcite clasts are also noted as in areas. Clay minerals are mostly present as patches comprising very fine particles. Biotite occurs as very fine to fine disseminated flakes and patches showing crude alignment. Opaques occur as very fine disseminated grains. Sericite/ muscovite are present as very fine flakes showing parallel alignment. Glauconite occurs as fine pellets being replaced by limonite. Very fine subrounded monazite grains found present in accessories.</w:t>
            </w:r>
          </w:p>
          <w:p w:rsidR="00E21EC6" w:rsidRPr="00CF022B" w:rsidRDefault="00E21EC6" w:rsidP="00CF022B">
            <w:pPr>
              <w:jc w:val="both"/>
              <w:rPr>
                <w:rFonts w:cs="Times New Roman"/>
              </w:rPr>
            </w:pPr>
            <w:r w:rsidRPr="00CF022B">
              <w:rPr>
                <w:rFonts w:cs="Times New Roman"/>
              </w:rPr>
              <w:t xml:space="preserve">The specimen is a </w:t>
            </w:r>
            <w:r w:rsidRPr="00CF022B">
              <w:rPr>
                <w:rFonts w:cs="Times New Roman"/>
                <w:b/>
                <w:bCs/>
                <w:u w:val="single"/>
              </w:rPr>
              <w:t>shaly sandstone.</w:t>
            </w:r>
          </w:p>
        </w:tc>
      </w:tr>
      <w:tr w:rsidR="00E21EC6" w:rsidRPr="00CF022B" w:rsidTr="00E21EC6">
        <w:trPr>
          <w:trHeight w:val="647"/>
        </w:trPr>
        <w:tc>
          <w:tcPr>
            <w:tcW w:w="648" w:type="dxa"/>
          </w:tcPr>
          <w:p w:rsidR="00E21EC6" w:rsidRPr="00CF022B" w:rsidRDefault="00E21EC6" w:rsidP="00CF022B">
            <w:pPr>
              <w:jc w:val="center"/>
              <w:rPr>
                <w:rFonts w:cs="Times New Roman"/>
              </w:rPr>
            </w:pPr>
            <w:r w:rsidRPr="00CF022B">
              <w:rPr>
                <w:rFonts w:cs="Times New Roman"/>
              </w:rPr>
              <w:t>2</w:t>
            </w:r>
          </w:p>
        </w:tc>
        <w:tc>
          <w:tcPr>
            <w:tcW w:w="1350" w:type="dxa"/>
          </w:tcPr>
          <w:p w:rsidR="00E21EC6" w:rsidRPr="00CF022B" w:rsidRDefault="00E21EC6" w:rsidP="00CF022B">
            <w:pPr>
              <w:jc w:val="center"/>
              <w:rPr>
                <w:rFonts w:cs="Times New Roman"/>
              </w:rPr>
            </w:pPr>
            <w:r w:rsidRPr="00CF022B">
              <w:rPr>
                <w:rFonts w:cs="Times New Roman"/>
              </w:rPr>
              <w:t>MKP-02</w:t>
            </w:r>
          </w:p>
        </w:tc>
        <w:tc>
          <w:tcPr>
            <w:tcW w:w="2430" w:type="dxa"/>
          </w:tcPr>
          <w:p w:rsidR="00E21EC6" w:rsidRPr="00CF022B" w:rsidRDefault="00E21EC6" w:rsidP="00CF022B">
            <w:pPr>
              <w:jc w:val="both"/>
              <w:rPr>
                <w:rFonts w:cs="Times New Roman"/>
              </w:rPr>
            </w:pPr>
            <w:r w:rsidRPr="00CF022B">
              <w:rPr>
                <w:rFonts w:cs="Times New Roman"/>
              </w:rPr>
              <w:t xml:space="preserve">It is a dirty buff grey </w:t>
            </w:r>
            <w:proofErr w:type="spellStart"/>
            <w:r w:rsidRPr="00CF022B">
              <w:rPr>
                <w:rFonts w:cs="Times New Roman"/>
              </w:rPr>
              <w:t>coloured</w:t>
            </w:r>
            <w:proofErr w:type="spellEnd"/>
            <w:r w:rsidRPr="00CF022B">
              <w:rPr>
                <w:rFonts w:cs="Times New Roman"/>
              </w:rPr>
              <w:t xml:space="preserve"> very fine grained thinly laminated rock.</w:t>
            </w:r>
          </w:p>
        </w:tc>
        <w:tc>
          <w:tcPr>
            <w:tcW w:w="1440" w:type="dxa"/>
          </w:tcPr>
          <w:p w:rsidR="00E21EC6" w:rsidRPr="00CF022B" w:rsidRDefault="00E21EC6" w:rsidP="00CF022B">
            <w:pPr>
              <w:snapToGrid w:val="0"/>
              <w:rPr>
                <w:rFonts w:cs="Times New Roman"/>
              </w:rPr>
            </w:pPr>
            <w:r w:rsidRPr="00CF022B">
              <w:rPr>
                <w:rFonts w:cs="Times New Roman"/>
              </w:rPr>
              <w:t>Quartz</w:t>
            </w:r>
          </w:p>
          <w:p w:rsidR="00E21EC6" w:rsidRPr="00CF022B" w:rsidRDefault="00E21EC6" w:rsidP="00CF022B">
            <w:pPr>
              <w:snapToGrid w:val="0"/>
              <w:rPr>
                <w:rFonts w:cs="Times New Roman"/>
              </w:rPr>
            </w:pPr>
            <w:r w:rsidRPr="00CF022B">
              <w:rPr>
                <w:rFonts w:cs="Times New Roman"/>
              </w:rPr>
              <w:t>Biotite</w:t>
            </w:r>
          </w:p>
          <w:p w:rsidR="00E21EC6" w:rsidRPr="00CF022B" w:rsidRDefault="00E21EC6" w:rsidP="00CF022B">
            <w:pPr>
              <w:snapToGrid w:val="0"/>
              <w:rPr>
                <w:rFonts w:cs="Times New Roman"/>
              </w:rPr>
            </w:pPr>
            <w:r w:rsidRPr="00CF022B">
              <w:rPr>
                <w:rFonts w:cs="Times New Roman"/>
              </w:rPr>
              <w:t>Feldspar</w:t>
            </w:r>
          </w:p>
        </w:tc>
        <w:tc>
          <w:tcPr>
            <w:tcW w:w="1440" w:type="dxa"/>
          </w:tcPr>
          <w:p w:rsidR="00E21EC6" w:rsidRPr="00CF022B" w:rsidRDefault="00E21EC6" w:rsidP="00CF022B">
            <w:pPr>
              <w:snapToGrid w:val="0"/>
              <w:rPr>
                <w:rFonts w:cs="Times New Roman"/>
              </w:rPr>
            </w:pPr>
            <w:r w:rsidRPr="00CF022B">
              <w:rPr>
                <w:rFonts w:cs="Times New Roman"/>
              </w:rPr>
              <w:t>Ferruginous matter</w:t>
            </w:r>
          </w:p>
          <w:p w:rsidR="00E21EC6" w:rsidRPr="00CF022B" w:rsidRDefault="00E21EC6" w:rsidP="00CF022B">
            <w:pPr>
              <w:snapToGrid w:val="0"/>
              <w:rPr>
                <w:rFonts w:cs="Times New Roman"/>
              </w:rPr>
            </w:pPr>
            <w:r w:rsidRPr="00CF022B">
              <w:rPr>
                <w:rFonts w:cs="Times New Roman"/>
              </w:rPr>
              <w:t>Opaques</w:t>
            </w:r>
          </w:p>
        </w:tc>
        <w:tc>
          <w:tcPr>
            <w:tcW w:w="1530" w:type="dxa"/>
          </w:tcPr>
          <w:p w:rsidR="00E21EC6" w:rsidRPr="00CF022B" w:rsidRDefault="00E21EC6" w:rsidP="00CF022B">
            <w:pPr>
              <w:snapToGrid w:val="0"/>
              <w:jc w:val="center"/>
              <w:rPr>
                <w:rFonts w:cs="Times New Roman"/>
              </w:rPr>
            </w:pPr>
            <w:r w:rsidRPr="00CF022B">
              <w:rPr>
                <w:rFonts w:cs="Times New Roman"/>
              </w:rPr>
              <w:t>….</w:t>
            </w:r>
          </w:p>
        </w:tc>
        <w:tc>
          <w:tcPr>
            <w:tcW w:w="6154" w:type="dxa"/>
          </w:tcPr>
          <w:p w:rsidR="00E21EC6" w:rsidRPr="00CF022B" w:rsidRDefault="00E21EC6" w:rsidP="00CF022B">
            <w:pPr>
              <w:jc w:val="both"/>
              <w:rPr>
                <w:rFonts w:cs="Times New Roman"/>
              </w:rPr>
            </w:pPr>
            <w:r w:rsidRPr="00CF022B">
              <w:rPr>
                <w:rFonts w:cs="Times New Roman"/>
              </w:rPr>
              <w:t>Quartz and feldspar occur as very fine, silt sized angular to subangular grains. Biotite is present as very fine flaky aggregates, often seen segregating in thin bands and showing parallel alignment. Ferruginous matter occur as reddish patches, mostly seen oozing out from biotite. Opaques are noted as very fine disseminated grains.</w:t>
            </w:r>
          </w:p>
          <w:p w:rsidR="00E21EC6" w:rsidRPr="00CF022B" w:rsidRDefault="00E21EC6" w:rsidP="00CF022B">
            <w:pPr>
              <w:jc w:val="both"/>
              <w:rPr>
                <w:rFonts w:cs="Times New Roman"/>
              </w:rPr>
            </w:pPr>
            <w:r w:rsidRPr="00CF022B">
              <w:rPr>
                <w:rFonts w:cs="Times New Roman"/>
              </w:rPr>
              <w:t xml:space="preserve">The specimen is a </w:t>
            </w:r>
            <w:r w:rsidRPr="00CF022B">
              <w:rPr>
                <w:rFonts w:cs="Times New Roman"/>
                <w:b/>
                <w:bCs/>
                <w:u w:val="single"/>
              </w:rPr>
              <w:t>biotite rich shale.</w:t>
            </w:r>
          </w:p>
        </w:tc>
      </w:tr>
      <w:tr w:rsidR="00E21EC6" w:rsidRPr="00CF022B" w:rsidTr="00E21EC6">
        <w:trPr>
          <w:trHeight w:val="647"/>
        </w:trPr>
        <w:tc>
          <w:tcPr>
            <w:tcW w:w="648" w:type="dxa"/>
          </w:tcPr>
          <w:p w:rsidR="00E21EC6" w:rsidRPr="00CF022B" w:rsidRDefault="00E21EC6" w:rsidP="00CF022B">
            <w:pPr>
              <w:jc w:val="center"/>
              <w:rPr>
                <w:rFonts w:cs="Times New Roman"/>
              </w:rPr>
            </w:pPr>
            <w:r w:rsidRPr="00CF022B">
              <w:rPr>
                <w:rFonts w:cs="Times New Roman"/>
              </w:rPr>
              <w:t>3</w:t>
            </w:r>
          </w:p>
        </w:tc>
        <w:tc>
          <w:tcPr>
            <w:tcW w:w="1350" w:type="dxa"/>
          </w:tcPr>
          <w:p w:rsidR="00E21EC6" w:rsidRPr="00CF022B" w:rsidRDefault="00E21EC6" w:rsidP="00CF022B">
            <w:pPr>
              <w:jc w:val="center"/>
              <w:rPr>
                <w:rFonts w:cs="Times New Roman"/>
              </w:rPr>
            </w:pPr>
            <w:r w:rsidRPr="00CF022B">
              <w:rPr>
                <w:rFonts w:cs="Times New Roman"/>
              </w:rPr>
              <w:t>MKP-03</w:t>
            </w:r>
          </w:p>
        </w:tc>
        <w:tc>
          <w:tcPr>
            <w:tcW w:w="2430" w:type="dxa"/>
          </w:tcPr>
          <w:p w:rsidR="00E21EC6" w:rsidRPr="00CF022B" w:rsidRDefault="00E21EC6" w:rsidP="00CF022B">
            <w:pPr>
              <w:jc w:val="both"/>
              <w:rPr>
                <w:rFonts w:cs="Times New Roman"/>
              </w:rPr>
            </w:pPr>
            <w:r w:rsidRPr="00CF022B">
              <w:rPr>
                <w:rFonts w:cs="Times New Roman"/>
              </w:rPr>
              <w:t>It is a medium to fine grained rock showing granular texture.</w:t>
            </w:r>
          </w:p>
        </w:tc>
        <w:tc>
          <w:tcPr>
            <w:tcW w:w="1440" w:type="dxa"/>
          </w:tcPr>
          <w:p w:rsidR="00E21EC6" w:rsidRPr="00CF022B" w:rsidRDefault="00E21EC6" w:rsidP="00CF022B">
            <w:pPr>
              <w:snapToGrid w:val="0"/>
              <w:rPr>
                <w:rFonts w:cs="Times New Roman"/>
              </w:rPr>
            </w:pPr>
            <w:r w:rsidRPr="00CF022B">
              <w:rPr>
                <w:rFonts w:cs="Times New Roman"/>
              </w:rPr>
              <w:t>Quartz</w:t>
            </w:r>
          </w:p>
          <w:p w:rsidR="00E21EC6" w:rsidRPr="00CF022B" w:rsidRDefault="00E21EC6" w:rsidP="00CF022B">
            <w:pPr>
              <w:snapToGrid w:val="0"/>
              <w:rPr>
                <w:rFonts w:cs="Times New Roman"/>
              </w:rPr>
            </w:pPr>
            <w:r w:rsidRPr="00CF022B">
              <w:rPr>
                <w:rFonts w:cs="Times New Roman"/>
              </w:rPr>
              <w:t>Feldspar</w:t>
            </w:r>
          </w:p>
          <w:p w:rsidR="00E21EC6" w:rsidRPr="00CF022B" w:rsidRDefault="00E21EC6" w:rsidP="00CF022B">
            <w:pPr>
              <w:snapToGrid w:val="0"/>
              <w:rPr>
                <w:rFonts w:cs="Times New Roman"/>
              </w:rPr>
            </w:pPr>
            <w:r w:rsidRPr="00CF022B">
              <w:rPr>
                <w:rFonts w:cs="Times New Roman"/>
              </w:rPr>
              <w:t>Calcite</w:t>
            </w:r>
          </w:p>
        </w:tc>
        <w:tc>
          <w:tcPr>
            <w:tcW w:w="1440" w:type="dxa"/>
          </w:tcPr>
          <w:p w:rsidR="00E21EC6" w:rsidRPr="00CF022B" w:rsidRDefault="00E21EC6" w:rsidP="00CF022B">
            <w:pPr>
              <w:snapToGrid w:val="0"/>
              <w:rPr>
                <w:rFonts w:cs="Times New Roman"/>
              </w:rPr>
            </w:pPr>
            <w:r w:rsidRPr="00CF022B">
              <w:rPr>
                <w:rFonts w:cs="Times New Roman"/>
              </w:rPr>
              <w:t>Ferruginous matter</w:t>
            </w:r>
          </w:p>
          <w:p w:rsidR="00E21EC6" w:rsidRPr="00CF022B" w:rsidRDefault="00E21EC6" w:rsidP="00CF022B">
            <w:pPr>
              <w:snapToGrid w:val="0"/>
              <w:rPr>
                <w:rFonts w:cs="Times New Roman"/>
              </w:rPr>
            </w:pPr>
            <w:r w:rsidRPr="00CF022B">
              <w:rPr>
                <w:rFonts w:cs="Times New Roman"/>
              </w:rPr>
              <w:t>Lithic fragments</w:t>
            </w:r>
          </w:p>
        </w:tc>
        <w:tc>
          <w:tcPr>
            <w:tcW w:w="1530" w:type="dxa"/>
          </w:tcPr>
          <w:p w:rsidR="00E21EC6" w:rsidRPr="00CF022B" w:rsidRDefault="00E21EC6" w:rsidP="00CF022B">
            <w:pPr>
              <w:snapToGrid w:val="0"/>
              <w:rPr>
                <w:rFonts w:cs="Times New Roman"/>
              </w:rPr>
            </w:pPr>
            <w:r w:rsidRPr="00CF022B">
              <w:rPr>
                <w:rFonts w:cs="Times New Roman"/>
              </w:rPr>
              <w:t>Opaques</w:t>
            </w:r>
          </w:p>
          <w:p w:rsidR="00E21EC6" w:rsidRPr="00CF022B" w:rsidRDefault="00E21EC6" w:rsidP="00CF022B">
            <w:pPr>
              <w:snapToGrid w:val="0"/>
              <w:rPr>
                <w:rFonts w:cs="Times New Roman"/>
              </w:rPr>
            </w:pPr>
            <w:r w:rsidRPr="00CF022B">
              <w:rPr>
                <w:rFonts w:cs="Times New Roman"/>
              </w:rPr>
              <w:t>Biotite</w:t>
            </w:r>
          </w:p>
        </w:tc>
        <w:tc>
          <w:tcPr>
            <w:tcW w:w="6154" w:type="dxa"/>
          </w:tcPr>
          <w:p w:rsidR="00E21EC6" w:rsidRPr="00CF022B" w:rsidRDefault="00E21EC6" w:rsidP="00CF022B">
            <w:pPr>
              <w:jc w:val="both"/>
              <w:rPr>
                <w:rFonts w:cs="Times New Roman"/>
              </w:rPr>
            </w:pPr>
            <w:r w:rsidRPr="00CF022B">
              <w:rPr>
                <w:rFonts w:cs="Times New Roman"/>
              </w:rPr>
              <w:t xml:space="preserve">Quartz is showing bimodal grain size distribution, coarser grains are well rounded, whereas fine fractions are subangular in nature. Feldspar occurs as medium subangular to subrounded grains, mostly microcline in nature. </w:t>
            </w:r>
            <w:proofErr w:type="spellStart"/>
            <w:r w:rsidRPr="00CF022B">
              <w:rPr>
                <w:rFonts w:cs="Times New Roman"/>
              </w:rPr>
              <w:t>Quartzo-feldspathic</w:t>
            </w:r>
            <w:proofErr w:type="spellEnd"/>
            <w:r w:rsidRPr="00CF022B">
              <w:rPr>
                <w:rFonts w:cs="Times New Roman"/>
              </w:rPr>
              <w:t xml:space="preserve"> </w:t>
            </w:r>
            <w:proofErr w:type="spellStart"/>
            <w:r w:rsidRPr="00CF022B">
              <w:rPr>
                <w:rFonts w:cs="Times New Roman"/>
              </w:rPr>
              <w:t>clasts</w:t>
            </w:r>
            <w:proofErr w:type="spellEnd"/>
            <w:r w:rsidRPr="00CF022B">
              <w:rPr>
                <w:rFonts w:cs="Times New Roman"/>
              </w:rPr>
              <w:t xml:space="preserve"> are floating over calcitic matrix. Reddish ferruginous patches and stains are seen associated with micritic matrix. Lithic fragments are seen present, mostly </w:t>
            </w:r>
            <w:proofErr w:type="spellStart"/>
            <w:r w:rsidRPr="00CF022B">
              <w:rPr>
                <w:rFonts w:cs="Times New Roman"/>
              </w:rPr>
              <w:t>quartzitic</w:t>
            </w:r>
            <w:proofErr w:type="spellEnd"/>
            <w:r w:rsidRPr="00CF022B">
              <w:rPr>
                <w:rFonts w:cs="Times New Roman"/>
              </w:rPr>
              <w:t xml:space="preserve"> in nature. Opaques occur as fine to very fine </w:t>
            </w:r>
            <w:r w:rsidRPr="00CF022B">
              <w:rPr>
                <w:rFonts w:cs="Times New Roman"/>
              </w:rPr>
              <w:lastRenderedPageBreak/>
              <w:t>anhedral grains. Biotite is noted as very fine flakes in accessories.</w:t>
            </w:r>
          </w:p>
          <w:p w:rsidR="00E21EC6" w:rsidRPr="00CF022B" w:rsidRDefault="00E21EC6" w:rsidP="00CF022B">
            <w:pPr>
              <w:jc w:val="both"/>
              <w:rPr>
                <w:rFonts w:cs="Times New Roman"/>
              </w:rPr>
            </w:pPr>
            <w:r w:rsidRPr="00CF022B">
              <w:rPr>
                <w:rFonts w:cs="Times New Roman"/>
              </w:rPr>
              <w:t xml:space="preserve">The specimen is an </w:t>
            </w:r>
            <w:proofErr w:type="spellStart"/>
            <w:r w:rsidRPr="00CF022B">
              <w:rPr>
                <w:rFonts w:cs="Times New Roman"/>
                <w:b/>
                <w:bCs/>
                <w:u w:val="single"/>
              </w:rPr>
              <w:t>arkosic</w:t>
            </w:r>
            <w:proofErr w:type="spellEnd"/>
            <w:r w:rsidRPr="00CF022B">
              <w:rPr>
                <w:rFonts w:cs="Times New Roman"/>
                <w:b/>
                <w:bCs/>
                <w:u w:val="single"/>
              </w:rPr>
              <w:t xml:space="preserve"> </w:t>
            </w:r>
            <w:proofErr w:type="spellStart"/>
            <w:r w:rsidRPr="00CF022B">
              <w:rPr>
                <w:rFonts w:cs="Times New Roman"/>
                <w:b/>
                <w:bCs/>
                <w:u w:val="single"/>
              </w:rPr>
              <w:t>wacke</w:t>
            </w:r>
            <w:proofErr w:type="spellEnd"/>
            <w:r w:rsidRPr="00CF022B">
              <w:rPr>
                <w:rFonts w:cs="Times New Roman"/>
                <w:b/>
                <w:bCs/>
                <w:u w:val="single"/>
              </w:rPr>
              <w:t>.</w:t>
            </w:r>
          </w:p>
        </w:tc>
      </w:tr>
      <w:tr w:rsidR="00E21EC6" w:rsidRPr="00CF022B" w:rsidTr="00E21EC6">
        <w:trPr>
          <w:trHeight w:val="647"/>
        </w:trPr>
        <w:tc>
          <w:tcPr>
            <w:tcW w:w="648" w:type="dxa"/>
          </w:tcPr>
          <w:p w:rsidR="00E21EC6" w:rsidRPr="00CF022B" w:rsidRDefault="00E21EC6" w:rsidP="00CF022B">
            <w:pPr>
              <w:jc w:val="center"/>
              <w:rPr>
                <w:rFonts w:cs="Times New Roman"/>
              </w:rPr>
            </w:pPr>
            <w:r w:rsidRPr="00CF022B">
              <w:rPr>
                <w:rFonts w:cs="Times New Roman"/>
              </w:rPr>
              <w:lastRenderedPageBreak/>
              <w:t>4</w:t>
            </w:r>
          </w:p>
        </w:tc>
        <w:tc>
          <w:tcPr>
            <w:tcW w:w="1350" w:type="dxa"/>
          </w:tcPr>
          <w:p w:rsidR="00E21EC6" w:rsidRPr="00CF022B" w:rsidRDefault="00E21EC6" w:rsidP="00CF022B">
            <w:pPr>
              <w:jc w:val="center"/>
              <w:rPr>
                <w:rFonts w:cs="Times New Roman"/>
              </w:rPr>
            </w:pPr>
            <w:r w:rsidRPr="00CF022B">
              <w:rPr>
                <w:rFonts w:cs="Times New Roman"/>
              </w:rPr>
              <w:t>MKP-04</w:t>
            </w:r>
          </w:p>
        </w:tc>
        <w:tc>
          <w:tcPr>
            <w:tcW w:w="2430" w:type="dxa"/>
          </w:tcPr>
          <w:p w:rsidR="00E21EC6" w:rsidRPr="00CF022B" w:rsidRDefault="00E21EC6" w:rsidP="00CF022B">
            <w:pPr>
              <w:jc w:val="both"/>
              <w:rPr>
                <w:rFonts w:cs="Times New Roman"/>
              </w:rPr>
            </w:pPr>
            <w:r w:rsidRPr="00CF022B">
              <w:rPr>
                <w:rFonts w:cs="Times New Roman"/>
              </w:rPr>
              <w:t>It is a fine to medium grained rock showing granular texture.</w:t>
            </w:r>
          </w:p>
        </w:tc>
        <w:tc>
          <w:tcPr>
            <w:tcW w:w="1440" w:type="dxa"/>
          </w:tcPr>
          <w:p w:rsidR="00E21EC6" w:rsidRPr="00CF022B" w:rsidRDefault="00E21EC6" w:rsidP="00CF022B">
            <w:pPr>
              <w:snapToGrid w:val="0"/>
              <w:rPr>
                <w:rFonts w:cs="Times New Roman"/>
              </w:rPr>
            </w:pPr>
            <w:r w:rsidRPr="00CF022B">
              <w:rPr>
                <w:rFonts w:cs="Times New Roman"/>
              </w:rPr>
              <w:t>Quartz</w:t>
            </w:r>
          </w:p>
          <w:p w:rsidR="00E21EC6" w:rsidRPr="00CF022B" w:rsidRDefault="00E21EC6" w:rsidP="00CF022B">
            <w:pPr>
              <w:snapToGrid w:val="0"/>
              <w:rPr>
                <w:rFonts w:cs="Times New Roman"/>
              </w:rPr>
            </w:pPr>
            <w:r w:rsidRPr="00CF022B">
              <w:rPr>
                <w:rFonts w:cs="Times New Roman"/>
              </w:rPr>
              <w:t>Clay minerals</w:t>
            </w:r>
          </w:p>
          <w:p w:rsidR="00E21EC6" w:rsidRPr="00CF022B" w:rsidRDefault="00E21EC6" w:rsidP="00CF022B">
            <w:pPr>
              <w:snapToGrid w:val="0"/>
              <w:rPr>
                <w:rFonts w:cs="Times New Roman"/>
              </w:rPr>
            </w:pPr>
            <w:r w:rsidRPr="00CF022B">
              <w:rPr>
                <w:rFonts w:cs="Times New Roman"/>
              </w:rPr>
              <w:t>Ferruginous matter</w:t>
            </w:r>
          </w:p>
          <w:p w:rsidR="00E21EC6" w:rsidRPr="00CF022B" w:rsidRDefault="00E21EC6" w:rsidP="00CF022B">
            <w:pPr>
              <w:snapToGrid w:val="0"/>
              <w:rPr>
                <w:rFonts w:cs="Times New Roman"/>
              </w:rPr>
            </w:pPr>
            <w:r w:rsidRPr="00CF022B">
              <w:rPr>
                <w:rFonts w:cs="Times New Roman"/>
              </w:rPr>
              <w:t>Opaques</w:t>
            </w:r>
          </w:p>
        </w:tc>
        <w:tc>
          <w:tcPr>
            <w:tcW w:w="1440" w:type="dxa"/>
          </w:tcPr>
          <w:p w:rsidR="00E21EC6" w:rsidRPr="00CF022B" w:rsidRDefault="00E21EC6" w:rsidP="00CF022B">
            <w:pPr>
              <w:snapToGrid w:val="0"/>
              <w:jc w:val="center"/>
              <w:rPr>
                <w:rFonts w:cs="Times New Roman"/>
              </w:rPr>
            </w:pPr>
            <w:r w:rsidRPr="00CF022B">
              <w:rPr>
                <w:rFonts w:cs="Times New Roman"/>
              </w:rPr>
              <w:t>….</w:t>
            </w:r>
          </w:p>
        </w:tc>
        <w:tc>
          <w:tcPr>
            <w:tcW w:w="1530" w:type="dxa"/>
          </w:tcPr>
          <w:p w:rsidR="00E21EC6" w:rsidRPr="00CF022B" w:rsidRDefault="00E21EC6" w:rsidP="00CF022B">
            <w:pPr>
              <w:snapToGrid w:val="0"/>
              <w:rPr>
                <w:rFonts w:cs="Times New Roman"/>
              </w:rPr>
            </w:pPr>
            <w:r w:rsidRPr="00CF022B">
              <w:rPr>
                <w:rFonts w:cs="Times New Roman"/>
              </w:rPr>
              <w:t>Lithic fragments</w:t>
            </w:r>
          </w:p>
          <w:p w:rsidR="00E21EC6" w:rsidRPr="00CF022B" w:rsidRDefault="00E21EC6" w:rsidP="00CF022B">
            <w:pPr>
              <w:snapToGrid w:val="0"/>
              <w:rPr>
                <w:rFonts w:cs="Times New Roman"/>
              </w:rPr>
            </w:pPr>
            <w:r w:rsidRPr="00CF022B">
              <w:rPr>
                <w:rFonts w:cs="Times New Roman"/>
              </w:rPr>
              <w:t>Monazite</w:t>
            </w:r>
          </w:p>
          <w:p w:rsidR="00E21EC6" w:rsidRPr="00CF022B" w:rsidRDefault="00E21EC6" w:rsidP="00CF022B">
            <w:pPr>
              <w:snapToGrid w:val="0"/>
              <w:rPr>
                <w:rFonts w:cs="Times New Roman"/>
              </w:rPr>
            </w:pPr>
            <w:r w:rsidRPr="00CF022B">
              <w:rPr>
                <w:rFonts w:cs="Times New Roman"/>
              </w:rPr>
              <w:t>Limonite</w:t>
            </w:r>
          </w:p>
        </w:tc>
        <w:tc>
          <w:tcPr>
            <w:tcW w:w="6154" w:type="dxa"/>
          </w:tcPr>
          <w:p w:rsidR="00E21EC6" w:rsidRPr="00CF022B" w:rsidRDefault="00E21EC6" w:rsidP="00CF022B">
            <w:pPr>
              <w:jc w:val="both"/>
              <w:rPr>
                <w:rFonts w:cs="Times New Roman"/>
              </w:rPr>
            </w:pPr>
            <w:r w:rsidRPr="00CF022B">
              <w:rPr>
                <w:rFonts w:cs="Times New Roman"/>
              </w:rPr>
              <w:t xml:space="preserve">The specimen is mostly made up of quartz clasts floating over very fine dark semi-opaque clayey matrix. Quartz clasts are showing bimodal grain size distribution, as coarse sand size fraction and fine to very fine sand size fraction. Grains are subrounded to subangular in shape, where grains greater in size are better in roundness. Ferruginous matter is present as patches and stains over clayey matrix. Opaques occur as fine to very fine disseminated grains. Lithic fragments are seen present in areas, mostly </w:t>
            </w:r>
            <w:proofErr w:type="spellStart"/>
            <w:r w:rsidRPr="00CF022B">
              <w:rPr>
                <w:rFonts w:cs="Times New Roman"/>
              </w:rPr>
              <w:t>quartzitic</w:t>
            </w:r>
            <w:proofErr w:type="spellEnd"/>
            <w:r w:rsidRPr="00CF022B">
              <w:rPr>
                <w:rFonts w:cs="Times New Roman"/>
              </w:rPr>
              <w:t xml:space="preserve"> in nature. Monazite is noted as very fine to fine subrounded grains in accessories. Limonite is seen present as very fine to fine pellets.</w:t>
            </w:r>
          </w:p>
          <w:p w:rsidR="00E21EC6" w:rsidRPr="00CF022B" w:rsidRDefault="00E21EC6" w:rsidP="00CF022B">
            <w:pPr>
              <w:jc w:val="both"/>
              <w:rPr>
                <w:rFonts w:cs="Times New Roman"/>
              </w:rPr>
            </w:pPr>
            <w:r w:rsidRPr="00CF022B">
              <w:rPr>
                <w:rFonts w:cs="Times New Roman"/>
              </w:rPr>
              <w:t xml:space="preserve">The specimen is a </w:t>
            </w:r>
            <w:r w:rsidRPr="00CF022B">
              <w:rPr>
                <w:rFonts w:cs="Times New Roman"/>
                <w:b/>
                <w:bCs/>
                <w:u w:val="single"/>
              </w:rPr>
              <w:t xml:space="preserve">quartz </w:t>
            </w:r>
            <w:proofErr w:type="spellStart"/>
            <w:r w:rsidRPr="00CF022B">
              <w:rPr>
                <w:rFonts w:cs="Times New Roman"/>
                <w:b/>
                <w:bCs/>
                <w:u w:val="single"/>
              </w:rPr>
              <w:t>wacke</w:t>
            </w:r>
            <w:proofErr w:type="spellEnd"/>
            <w:r w:rsidRPr="00CF022B">
              <w:rPr>
                <w:rFonts w:cs="Times New Roman"/>
                <w:b/>
                <w:bCs/>
                <w:u w:val="single"/>
              </w:rPr>
              <w:t>.</w:t>
            </w:r>
          </w:p>
        </w:tc>
      </w:tr>
      <w:tr w:rsidR="00E21EC6" w:rsidRPr="00CF022B" w:rsidTr="00E21EC6">
        <w:trPr>
          <w:trHeight w:val="647"/>
        </w:trPr>
        <w:tc>
          <w:tcPr>
            <w:tcW w:w="648" w:type="dxa"/>
          </w:tcPr>
          <w:p w:rsidR="00E21EC6" w:rsidRPr="00CF022B" w:rsidRDefault="00E21EC6" w:rsidP="00CF022B">
            <w:pPr>
              <w:jc w:val="center"/>
              <w:rPr>
                <w:rFonts w:cs="Times New Roman"/>
              </w:rPr>
            </w:pPr>
            <w:r w:rsidRPr="00CF022B">
              <w:rPr>
                <w:rFonts w:cs="Times New Roman"/>
              </w:rPr>
              <w:t>5</w:t>
            </w:r>
          </w:p>
        </w:tc>
        <w:tc>
          <w:tcPr>
            <w:tcW w:w="1350" w:type="dxa"/>
          </w:tcPr>
          <w:p w:rsidR="00E21EC6" w:rsidRPr="00CF022B" w:rsidRDefault="00E21EC6" w:rsidP="00CF022B">
            <w:pPr>
              <w:jc w:val="center"/>
              <w:rPr>
                <w:rFonts w:cs="Times New Roman"/>
              </w:rPr>
            </w:pPr>
            <w:r w:rsidRPr="00CF022B">
              <w:rPr>
                <w:rFonts w:cs="Times New Roman"/>
              </w:rPr>
              <w:t>MKP-05</w:t>
            </w:r>
          </w:p>
        </w:tc>
        <w:tc>
          <w:tcPr>
            <w:tcW w:w="2430" w:type="dxa"/>
          </w:tcPr>
          <w:p w:rsidR="00E21EC6" w:rsidRPr="00CF022B" w:rsidRDefault="00E21EC6" w:rsidP="00CF022B">
            <w:pPr>
              <w:jc w:val="both"/>
              <w:rPr>
                <w:rFonts w:cs="Times New Roman"/>
              </w:rPr>
            </w:pPr>
            <w:r w:rsidRPr="00CF022B">
              <w:rPr>
                <w:rFonts w:cs="Times New Roman"/>
              </w:rPr>
              <w:t xml:space="preserve">It is a dark grey </w:t>
            </w:r>
            <w:proofErr w:type="spellStart"/>
            <w:r w:rsidRPr="00CF022B">
              <w:rPr>
                <w:rFonts w:cs="Times New Roman"/>
              </w:rPr>
              <w:t>coloured</w:t>
            </w:r>
            <w:proofErr w:type="spellEnd"/>
            <w:r w:rsidRPr="00CF022B">
              <w:rPr>
                <w:rFonts w:cs="Times New Roman"/>
              </w:rPr>
              <w:t xml:space="preserve"> medium grained rock showing </w:t>
            </w:r>
            <w:proofErr w:type="spellStart"/>
            <w:r w:rsidRPr="00CF022B">
              <w:rPr>
                <w:rFonts w:cs="Times New Roman"/>
              </w:rPr>
              <w:t>hypidiomorphic</w:t>
            </w:r>
            <w:proofErr w:type="spellEnd"/>
            <w:r w:rsidRPr="00CF022B">
              <w:rPr>
                <w:rFonts w:cs="Times New Roman"/>
              </w:rPr>
              <w:t xml:space="preserve"> granular texture.</w:t>
            </w:r>
          </w:p>
        </w:tc>
        <w:tc>
          <w:tcPr>
            <w:tcW w:w="1440" w:type="dxa"/>
          </w:tcPr>
          <w:p w:rsidR="00E21EC6" w:rsidRPr="00CF022B" w:rsidRDefault="00E21EC6" w:rsidP="00CF022B">
            <w:pPr>
              <w:snapToGrid w:val="0"/>
              <w:rPr>
                <w:rFonts w:cs="Times New Roman"/>
              </w:rPr>
            </w:pPr>
            <w:r w:rsidRPr="00CF022B">
              <w:rPr>
                <w:rFonts w:cs="Times New Roman"/>
              </w:rPr>
              <w:t>Plagioclase</w:t>
            </w:r>
          </w:p>
          <w:p w:rsidR="00E21EC6" w:rsidRPr="00CF022B" w:rsidRDefault="00E21EC6" w:rsidP="00CF022B">
            <w:pPr>
              <w:snapToGrid w:val="0"/>
              <w:rPr>
                <w:rFonts w:cs="Times New Roman"/>
              </w:rPr>
            </w:pPr>
            <w:r w:rsidRPr="00CF022B">
              <w:rPr>
                <w:rFonts w:cs="Times New Roman"/>
              </w:rPr>
              <w:t>Augite</w:t>
            </w:r>
          </w:p>
          <w:p w:rsidR="00E21EC6" w:rsidRPr="00CF022B" w:rsidRDefault="00E21EC6" w:rsidP="00CF022B">
            <w:pPr>
              <w:snapToGrid w:val="0"/>
              <w:rPr>
                <w:rFonts w:cs="Times New Roman"/>
              </w:rPr>
            </w:pPr>
            <w:r w:rsidRPr="00CF022B">
              <w:rPr>
                <w:rFonts w:cs="Times New Roman"/>
              </w:rPr>
              <w:t>Opaques</w:t>
            </w:r>
          </w:p>
          <w:p w:rsidR="00E21EC6" w:rsidRPr="00CF022B" w:rsidRDefault="00E21EC6" w:rsidP="00CF022B">
            <w:pPr>
              <w:snapToGrid w:val="0"/>
              <w:rPr>
                <w:rFonts w:cs="Times New Roman"/>
              </w:rPr>
            </w:pPr>
            <w:r w:rsidRPr="00CF022B">
              <w:rPr>
                <w:rFonts w:cs="Times New Roman"/>
              </w:rPr>
              <w:t>Volcanic glass</w:t>
            </w:r>
          </w:p>
        </w:tc>
        <w:tc>
          <w:tcPr>
            <w:tcW w:w="1440" w:type="dxa"/>
          </w:tcPr>
          <w:p w:rsidR="00E21EC6" w:rsidRPr="00CF022B" w:rsidRDefault="00E21EC6" w:rsidP="00CF022B">
            <w:pPr>
              <w:snapToGrid w:val="0"/>
              <w:rPr>
                <w:rFonts w:cs="Times New Roman"/>
              </w:rPr>
            </w:pPr>
            <w:r w:rsidRPr="00CF022B">
              <w:rPr>
                <w:rFonts w:cs="Times New Roman"/>
              </w:rPr>
              <w:t>Chlorite</w:t>
            </w:r>
          </w:p>
          <w:p w:rsidR="00E21EC6" w:rsidRPr="00CF022B" w:rsidRDefault="00E21EC6" w:rsidP="00CF022B">
            <w:pPr>
              <w:snapToGrid w:val="0"/>
              <w:rPr>
                <w:rFonts w:cs="Times New Roman"/>
              </w:rPr>
            </w:pPr>
            <w:r w:rsidRPr="00CF022B">
              <w:rPr>
                <w:rFonts w:cs="Times New Roman"/>
              </w:rPr>
              <w:t>Biotite</w:t>
            </w:r>
          </w:p>
        </w:tc>
        <w:tc>
          <w:tcPr>
            <w:tcW w:w="1530" w:type="dxa"/>
          </w:tcPr>
          <w:p w:rsidR="00E21EC6" w:rsidRPr="00CF022B" w:rsidRDefault="00E21EC6" w:rsidP="00CF022B">
            <w:pPr>
              <w:snapToGrid w:val="0"/>
              <w:jc w:val="center"/>
              <w:rPr>
                <w:rFonts w:cs="Times New Roman"/>
              </w:rPr>
            </w:pPr>
            <w:r w:rsidRPr="00CF022B">
              <w:rPr>
                <w:rFonts w:cs="Times New Roman"/>
              </w:rPr>
              <w:t>….</w:t>
            </w:r>
          </w:p>
        </w:tc>
        <w:tc>
          <w:tcPr>
            <w:tcW w:w="6154" w:type="dxa"/>
          </w:tcPr>
          <w:p w:rsidR="00E21EC6" w:rsidRPr="00CF022B" w:rsidRDefault="00E21EC6" w:rsidP="00CF022B">
            <w:pPr>
              <w:jc w:val="both"/>
              <w:rPr>
                <w:rFonts w:cs="Times New Roman"/>
              </w:rPr>
            </w:pPr>
            <w:r w:rsidRPr="00CF022B">
              <w:rPr>
                <w:rFonts w:cs="Times New Roman"/>
              </w:rPr>
              <w:t>Plagioclase occurs as medium to fine subhedral prismatic laths. Augite occurs as medium to moderately coarse subhedral prismatic grains showing ophitic and sub-ophitic texture, where plagioclase laths are wholly or partially enclosed within it. Opaques are present as fine to medium subhedral to anhedral grains and patches in dissemination. Volcanic glass is noted as fine to medium sub-rounded brownish patches, often showing devitrification. Chlorite is seen present as fillings and patches comprising very fine micro-crystalline aggregates and seen replacing primary constituent minerals. Biotite occurs as very fine cryptocrystalline aggregates replacing volcanic glass in areas.</w:t>
            </w:r>
          </w:p>
          <w:p w:rsidR="00E21EC6" w:rsidRPr="00CF022B" w:rsidRDefault="00E21EC6" w:rsidP="00CF022B">
            <w:pPr>
              <w:jc w:val="both"/>
              <w:rPr>
                <w:rFonts w:cs="Times New Roman"/>
              </w:rPr>
            </w:pPr>
            <w:r w:rsidRPr="00CF022B">
              <w:rPr>
                <w:rFonts w:cs="Times New Roman"/>
              </w:rPr>
              <w:t xml:space="preserve">The specimen is a </w:t>
            </w:r>
            <w:r w:rsidRPr="00CF022B">
              <w:rPr>
                <w:rFonts w:cs="Times New Roman"/>
                <w:b/>
                <w:bCs/>
                <w:u w:val="single"/>
              </w:rPr>
              <w:t>dolerite.</w:t>
            </w:r>
          </w:p>
        </w:tc>
      </w:tr>
      <w:tr w:rsidR="00E21EC6" w:rsidRPr="00CF022B" w:rsidTr="00E21EC6">
        <w:trPr>
          <w:trHeight w:val="647"/>
        </w:trPr>
        <w:tc>
          <w:tcPr>
            <w:tcW w:w="648" w:type="dxa"/>
          </w:tcPr>
          <w:p w:rsidR="00E21EC6" w:rsidRPr="00CF022B" w:rsidRDefault="00E21EC6" w:rsidP="00CF022B">
            <w:pPr>
              <w:jc w:val="center"/>
              <w:rPr>
                <w:rFonts w:cs="Times New Roman"/>
              </w:rPr>
            </w:pPr>
            <w:r w:rsidRPr="00CF022B">
              <w:rPr>
                <w:rFonts w:cs="Times New Roman"/>
              </w:rPr>
              <w:t>6</w:t>
            </w:r>
          </w:p>
        </w:tc>
        <w:tc>
          <w:tcPr>
            <w:tcW w:w="1350" w:type="dxa"/>
          </w:tcPr>
          <w:p w:rsidR="00E21EC6" w:rsidRPr="00CF022B" w:rsidRDefault="00E21EC6" w:rsidP="00CF022B">
            <w:pPr>
              <w:jc w:val="center"/>
              <w:rPr>
                <w:rFonts w:cs="Times New Roman"/>
              </w:rPr>
            </w:pPr>
            <w:r w:rsidRPr="00CF022B">
              <w:rPr>
                <w:rFonts w:cs="Times New Roman"/>
              </w:rPr>
              <w:t>MKP-06</w:t>
            </w:r>
          </w:p>
        </w:tc>
        <w:tc>
          <w:tcPr>
            <w:tcW w:w="2430" w:type="dxa"/>
          </w:tcPr>
          <w:p w:rsidR="00E21EC6" w:rsidRPr="00CF022B" w:rsidRDefault="00E21EC6" w:rsidP="00CF022B">
            <w:pPr>
              <w:jc w:val="both"/>
              <w:rPr>
                <w:rFonts w:cs="Times New Roman"/>
              </w:rPr>
            </w:pPr>
            <w:r w:rsidRPr="00CF022B">
              <w:rPr>
                <w:rFonts w:cs="Times New Roman"/>
              </w:rPr>
              <w:t>It is a very fine grained thinly laminated rock.</w:t>
            </w:r>
          </w:p>
        </w:tc>
        <w:tc>
          <w:tcPr>
            <w:tcW w:w="1440" w:type="dxa"/>
          </w:tcPr>
          <w:p w:rsidR="00E21EC6" w:rsidRPr="00CF022B" w:rsidRDefault="00E21EC6" w:rsidP="00CF022B">
            <w:pPr>
              <w:snapToGrid w:val="0"/>
              <w:rPr>
                <w:rFonts w:cs="Times New Roman"/>
              </w:rPr>
            </w:pPr>
            <w:r w:rsidRPr="00CF022B">
              <w:rPr>
                <w:rFonts w:cs="Times New Roman"/>
              </w:rPr>
              <w:t>Biotite</w:t>
            </w:r>
          </w:p>
          <w:p w:rsidR="00E21EC6" w:rsidRPr="00CF022B" w:rsidRDefault="00E21EC6" w:rsidP="00CF022B">
            <w:pPr>
              <w:snapToGrid w:val="0"/>
              <w:rPr>
                <w:rFonts w:cs="Times New Roman"/>
              </w:rPr>
            </w:pPr>
            <w:r w:rsidRPr="00CF022B">
              <w:rPr>
                <w:rFonts w:cs="Times New Roman"/>
              </w:rPr>
              <w:t>Quartz</w:t>
            </w:r>
          </w:p>
          <w:p w:rsidR="00E21EC6" w:rsidRPr="00CF022B" w:rsidRDefault="00E21EC6" w:rsidP="00CF022B">
            <w:pPr>
              <w:snapToGrid w:val="0"/>
              <w:rPr>
                <w:rFonts w:cs="Times New Roman"/>
              </w:rPr>
            </w:pPr>
            <w:r w:rsidRPr="00CF022B">
              <w:rPr>
                <w:rFonts w:cs="Times New Roman"/>
              </w:rPr>
              <w:t>Feldspar</w:t>
            </w:r>
          </w:p>
        </w:tc>
        <w:tc>
          <w:tcPr>
            <w:tcW w:w="1440" w:type="dxa"/>
          </w:tcPr>
          <w:p w:rsidR="00E21EC6" w:rsidRPr="00CF022B" w:rsidRDefault="00E21EC6" w:rsidP="00CF022B">
            <w:pPr>
              <w:snapToGrid w:val="0"/>
              <w:rPr>
                <w:rFonts w:cs="Times New Roman"/>
              </w:rPr>
            </w:pPr>
            <w:r w:rsidRPr="00CF022B">
              <w:rPr>
                <w:rFonts w:cs="Times New Roman"/>
              </w:rPr>
              <w:t>Opaques</w:t>
            </w:r>
          </w:p>
          <w:p w:rsidR="00E21EC6" w:rsidRPr="00CF022B" w:rsidRDefault="00E21EC6" w:rsidP="00CF022B">
            <w:pPr>
              <w:snapToGrid w:val="0"/>
              <w:rPr>
                <w:rFonts w:cs="Times New Roman"/>
              </w:rPr>
            </w:pPr>
            <w:r w:rsidRPr="00CF022B">
              <w:rPr>
                <w:rFonts w:cs="Times New Roman"/>
              </w:rPr>
              <w:t>Limonite</w:t>
            </w:r>
          </w:p>
          <w:p w:rsidR="00E21EC6" w:rsidRPr="00CF022B" w:rsidRDefault="00E21EC6" w:rsidP="00CF022B">
            <w:pPr>
              <w:snapToGrid w:val="0"/>
              <w:rPr>
                <w:rFonts w:cs="Times New Roman"/>
              </w:rPr>
            </w:pPr>
            <w:r w:rsidRPr="00CF022B">
              <w:rPr>
                <w:rFonts w:cs="Times New Roman"/>
              </w:rPr>
              <w:t>Sericite</w:t>
            </w:r>
          </w:p>
        </w:tc>
        <w:tc>
          <w:tcPr>
            <w:tcW w:w="1530" w:type="dxa"/>
          </w:tcPr>
          <w:p w:rsidR="00E21EC6" w:rsidRPr="00CF022B" w:rsidRDefault="00E21EC6" w:rsidP="00CF022B">
            <w:pPr>
              <w:snapToGrid w:val="0"/>
              <w:rPr>
                <w:rFonts w:cs="Times New Roman"/>
              </w:rPr>
            </w:pPr>
            <w:r w:rsidRPr="00CF022B">
              <w:rPr>
                <w:rFonts w:cs="Times New Roman"/>
              </w:rPr>
              <w:t>Chlorite</w:t>
            </w:r>
          </w:p>
        </w:tc>
        <w:tc>
          <w:tcPr>
            <w:tcW w:w="6154" w:type="dxa"/>
          </w:tcPr>
          <w:p w:rsidR="00E21EC6" w:rsidRPr="00CF022B" w:rsidRDefault="00E21EC6" w:rsidP="00CF022B">
            <w:pPr>
              <w:jc w:val="both"/>
              <w:rPr>
                <w:rFonts w:cs="Times New Roman"/>
              </w:rPr>
            </w:pPr>
            <w:r w:rsidRPr="00CF022B">
              <w:rPr>
                <w:rFonts w:cs="Times New Roman"/>
              </w:rPr>
              <w:t xml:space="preserve">Biotite occurs as very fine to fine flakes, flaky aggregates and patches showing parallel alignment. Quartz and feldspar occur as very fine silt sized clasts. Opaques are present as streaky fillings along the laminations and also occur as fine </w:t>
            </w:r>
            <w:r w:rsidRPr="00CF022B">
              <w:rPr>
                <w:rFonts w:cs="Times New Roman"/>
              </w:rPr>
              <w:lastRenderedPageBreak/>
              <w:t>anhedral patches. Limonitic patches are common in the specimen. Sericite and chlorite are seen present as very fine flakes in the association.</w:t>
            </w:r>
          </w:p>
          <w:p w:rsidR="00E21EC6" w:rsidRPr="00CF022B" w:rsidRDefault="00E21EC6" w:rsidP="00CF022B">
            <w:pPr>
              <w:jc w:val="both"/>
              <w:rPr>
                <w:rFonts w:cs="Times New Roman"/>
              </w:rPr>
            </w:pPr>
            <w:r w:rsidRPr="00CF022B">
              <w:rPr>
                <w:rFonts w:cs="Times New Roman"/>
              </w:rPr>
              <w:t xml:space="preserve">The specimen is a </w:t>
            </w:r>
            <w:r w:rsidRPr="00CF022B">
              <w:rPr>
                <w:rFonts w:cs="Times New Roman"/>
                <w:b/>
                <w:bCs/>
                <w:u w:val="single"/>
              </w:rPr>
              <w:t>biotite rich shale.</w:t>
            </w:r>
          </w:p>
        </w:tc>
      </w:tr>
      <w:tr w:rsidR="00E21EC6" w:rsidRPr="00CF022B" w:rsidTr="00E21EC6">
        <w:trPr>
          <w:trHeight w:val="647"/>
        </w:trPr>
        <w:tc>
          <w:tcPr>
            <w:tcW w:w="648" w:type="dxa"/>
          </w:tcPr>
          <w:p w:rsidR="00E21EC6" w:rsidRPr="00CF022B" w:rsidRDefault="00E21EC6" w:rsidP="00CF022B">
            <w:pPr>
              <w:jc w:val="center"/>
              <w:rPr>
                <w:rFonts w:cs="Times New Roman"/>
              </w:rPr>
            </w:pPr>
            <w:r w:rsidRPr="00CF022B">
              <w:rPr>
                <w:rFonts w:cs="Times New Roman"/>
              </w:rPr>
              <w:lastRenderedPageBreak/>
              <w:t>7</w:t>
            </w:r>
          </w:p>
        </w:tc>
        <w:tc>
          <w:tcPr>
            <w:tcW w:w="1350" w:type="dxa"/>
          </w:tcPr>
          <w:p w:rsidR="00E21EC6" w:rsidRPr="00CF022B" w:rsidRDefault="00E21EC6" w:rsidP="00CF022B">
            <w:pPr>
              <w:jc w:val="center"/>
              <w:rPr>
                <w:rFonts w:cs="Times New Roman"/>
              </w:rPr>
            </w:pPr>
            <w:r w:rsidRPr="00CF022B">
              <w:rPr>
                <w:rFonts w:cs="Times New Roman"/>
              </w:rPr>
              <w:t>MKP-07 (MBMK/ BD/05)</w:t>
            </w:r>
          </w:p>
        </w:tc>
        <w:tc>
          <w:tcPr>
            <w:tcW w:w="2430" w:type="dxa"/>
          </w:tcPr>
          <w:p w:rsidR="00E21EC6" w:rsidRPr="00CF022B" w:rsidRDefault="00E21EC6" w:rsidP="00CF022B">
            <w:pPr>
              <w:jc w:val="both"/>
              <w:rPr>
                <w:rFonts w:cs="Times New Roman"/>
              </w:rPr>
            </w:pPr>
            <w:r w:rsidRPr="00CF022B">
              <w:rPr>
                <w:rFonts w:cs="Times New Roman"/>
              </w:rPr>
              <w:t>It is a very fine grained massive rock.</w:t>
            </w:r>
          </w:p>
        </w:tc>
        <w:tc>
          <w:tcPr>
            <w:tcW w:w="1440" w:type="dxa"/>
          </w:tcPr>
          <w:p w:rsidR="00E21EC6" w:rsidRPr="00CF022B" w:rsidRDefault="00E21EC6" w:rsidP="00CF022B">
            <w:pPr>
              <w:snapToGrid w:val="0"/>
              <w:rPr>
                <w:rFonts w:cs="Times New Roman"/>
              </w:rPr>
            </w:pPr>
            <w:r w:rsidRPr="00CF022B">
              <w:rPr>
                <w:rFonts w:cs="Times New Roman"/>
              </w:rPr>
              <w:t>Quartz</w:t>
            </w:r>
          </w:p>
          <w:p w:rsidR="00E21EC6" w:rsidRPr="00CF022B" w:rsidRDefault="00E21EC6" w:rsidP="00CF022B">
            <w:pPr>
              <w:snapToGrid w:val="0"/>
              <w:rPr>
                <w:rFonts w:cs="Times New Roman"/>
              </w:rPr>
            </w:pPr>
            <w:r w:rsidRPr="00CF022B">
              <w:rPr>
                <w:rFonts w:cs="Times New Roman"/>
              </w:rPr>
              <w:t>Biotite</w:t>
            </w:r>
          </w:p>
          <w:p w:rsidR="00E21EC6" w:rsidRPr="00CF022B" w:rsidRDefault="00E21EC6" w:rsidP="00CF022B">
            <w:pPr>
              <w:snapToGrid w:val="0"/>
              <w:rPr>
                <w:rFonts w:cs="Times New Roman"/>
              </w:rPr>
            </w:pPr>
            <w:r w:rsidRPr="00CF022B">
              <w:rPr>
                <w:rFonts w:cs="Times New Roman"/>
              </w:rPr>
              <w:t>Feldspar</w:t>
            </w:r>
          </w:p>
        </w:tc>
        <w:tc>
          <w:tcPr>
            <w:tcW w:w="1440" w:type="dxa"/>
          </w:tcPr>
          <w:p w:rsidR="00E21EC6" w:rsidRPr="00CF022B" w:rsidRDefault="00E21EC6" w:rsidP="00CF022B">
            <w:pPr>
              <w:snapToGrid w:val="0"/>
              <w:rPr>
                <w:rFonts w:cs="Times New Roman"/>
              </w:rPr>
            </w:pPr>
            <w:r w:rsidRPr="00CF022B">
              <w:rPr>
                <w:rFonts w:cs="Times New Roman"/>
              </w:rPr>
              <w:t>Opaques</w:t>
            </w:r>
          </w:p>
          <w:p w:rsidR="00E21EC6" w:rsidRPr="00CF022B" w:rsidRDefault="00E21EC6" w:rsidP="00CF022B">
            <w:pPr>
              <w:snapToGrid w:val="0"/>
              <w:rPr>
                <w:rFonts w:cs="Times New Roman"/>
              </w:rPr>
            </w:pPr>
            <w:r w:rsidRPr="00CF022B">
              <w:rPr>
                <w:rFonts w:cs="Times New Roman"/>
              </w:rPr>
              <w:t>Sericite</w:t>
            </w:r>
          </w:p>
          <w:p w:rsidR="00E21EC6" w:rsidRPr="00CF022B" w:rsidRDefault="00E21EC6" w:rsidP="00CF022B">
            <w:pPr>
              <w:snapToGrid w:val="0"/>
              <w:rPr>
                <w:rFonts w:cs="Times New Roman"/>
              </w:rPr>
            </w:pPr>
          </w:p>
        </w:tc>
        <w:tc>
          <w:tcPr>
            <w:tcW w:w="1530" w:type="dxa"/>
          </w:tcPr>
          <w:p w:rsidR="00E21EC6" w:rsidRPr="00CF022B" w:rsidRDefault="00E21EC6" w:rsidP="00CF022B">
            <w:pPr>
              <w:snapToGrid w:val="0"/>
              <w:rPr>
                <w:rFonts w:cs="Times New Roman"/>
              </w:rPr>
            </w:pPr>
            <w:r w:rsidRPr="00CF022B">
              <w:rPr>
                <w:rFonts w:cs="Times New Roman"/>
              </w:rPr>
              <w:t>Limonite/ Glauconite</w:t>
            </w:r>
          </w:p>
          <w:p w:rsidR="00E21EC6" w:rsidRPr="00CF022B" w:rsidRDefault="00E21EC6" w:rsidP="00CF022B">
            <w:pPr>
              <w:snapToGrid w:val="0"/>
              <w:rPr>
                <w:rFonts w:cs="Times New Roman"/>
              </w:rPr>
            </w:pPr>
            <w:r w:rsidRPr="00CF022B">
              <w:rPr>
                <w:rFonts w:cs="Times New Roman"/>
              </w:rPr>
              <w:t>Tourmaline</w:t>
            </w:r>
          </w:p>
          <w:p w:rsidR="00E21EC6" w:rsidRPr="00CF022B" w:rsidRDefault="00E21EC6" w:rsidP="00CF022B">
            <w:pPr>
              <w:snapToGrid w:val="0"/>
              <w:rPr>
                <w:rFonts w:cs="Times New Roman"/>
              </w:rPr>
            </w:pPr>
            <w:r w:rsidRPr="00CF022B">
              <w:rPr>
                <w:rFonts w:cs="Times New Roman"/>
              </w:rPr>
              <w:t>Monazite</w:t>
            </w:r>
          </w:p>
          <w:p w:rsidR="00E21EC6" w:rsidRPr="00CF022B" w:rsidRDefault="00E21EC6" w:rsidP="00CF022B">
            <w:pPr>
              <w:snapToGrid w:val="0"/>
              <w:rPr>
                <w:rFonts w:cs="Times New Roman"/>
              </w:rPr>
            </w:pPr>
            <w:r w:rsidRPr="00CF022B">
              <w:rPr>
                <w:rFonts w:cs="Times New Roman"/>
              </w:rPr>
              <w:t>Chlorite</w:t>
            </w:r>
          </w:p>
        </w:tc>
        <w:tc>
          <w:tcPr>
            <w:tcW w:w="6154" w:type="dxa"/>
          </w:tcPr>
          <w:p w:rsidR="00E21EC6" w:rsidRPr="00CF022B" w:rsidRDefault="00E21EC6" w:rsidP="00CF022B">
            <w:pPr>
              <w:jc w:val="both"/>
              <w:rPr>
                <w:rFonts w:cs="Times New Roman"/>
              </w:rPr>
            </w:pPr>
            <w:r w:rsidRPr="00CF022B">
              <w:rPr>
                <w:rFonts w:cs="Times New Roman"/>
              </w:rPr>
              <w:t xml:space="preserve">Quartz and feldspar occur as silt sized to very fine sand sized subangular to subrounded grains. Biotite occurs as very fine flakes showing crude alignment. Opaques are present as fine anhedral grains and as fillings along the lamination. Sericite occurs as very fine disseminated flakes. Limonite is seen present as fine </w:t>
            </w:r>
            <w:proofErr w:type="spellStart"/>
            <w:r w:rsidRPr="00CF022B">
              <w:rPr>
                <w:rFonts w:cs="Times New Roman"/>
              </w:rPr>
              <w:t>pseudomorphic</w:t>
            </w:r>
            <w:proofErr w:type="spellEnd"/>
            <w:r w:rsidRPr="00CF022B">
              <w:rPr>
                <w:rFonts w:cs="Times New Roman"/>
              </w:rPr>
              <w:t xml:space="preserve"> pellets showing relicts of glauconite within it. Tourmaline and monazite are noted as very fine subrounded grains in accessories. Chlorite is found present as very fine flakes and patches.</w:t>
            </w:r>
          </w:p>
          <w:p w:rsidR="00E21EC6" w:rsidRPr="00CF022B" w:rsidRDefault="00E21EC6" w:rsidP="00CF022B">
            <w:pPr>
              <w:jc w:val="both"/>
              <w:rPr>
                <w:rFonts w:cs="Times New Roman"/>
              </w:rPr>
            </w:pPr>
            <w:r w:rsidRPr="00CF022B">
              <w:rPr>
                <w:rFonts w:cs="Times New Roman"/>
              </w:rPr>
              <w:t xml:space="preserve">The specimen is a </w:t>
            </w:r>
            <w:r w:rsidRPr="00CF022B">
              <w:rPr>
                <w:rFonts w:cs="Times New Roman"/>
                <w:b/>
                <w:bCs/>
                <w:u w:val="single"/>
              </w:rPr>
              <w:t>biotite rich shale/ shaly sandstone.</w:t>
            </w:r>
          </w:p>
        </w:tc>
      </w:tr>
      <w:tr w:rsidR="00E21EC6" w:rsidRPr="00CF022B" w:rsidTr="00E21EC6">
        <w:trPr>
          <w:trHeight w:val="647"/>
        </w:trPr>
        <w:tc>
          <w:tcPr>
            <w:tcW w:w="648" w:type="dxa"/>
          </w:tcPr>
          <w:p w:rsidR="00E21EC6" w:rsidRPr="00CF022B" w:rsidRDefault="00E21EC6" w:rsidP="00CF022B">
            <w:pPr>
              <w:jc w:val="center"/>
              <w:rPr>
                <w:rFonts w:cs="Times New Roman"/>
              </w:rPr>
            </w:pPr>
            <w:r w:rsidRPr="00CF022B">
              <w:rPr>
                <w:rFonts w:cs="Times New Roman"/>
              </w:rPr>
              <w:t>8</w:t>
            </w:r>
          </w:p>
        </w:tc>
        <w:tc>
          <w:tcPr>
            <w:tcW w:w="1350" w:type="dxa"/>
          </w:tcPr>
          <w:p w:rsidR="00E21EC6" w:rsidRPr="00CF022B" w:rsidRDefault="00E21EC6" w:rsidP="00CF022B">
            <w:pPr>
              <w:jc w:val="center"/>
              <w:rPr>
                <w:rFonts w:cs="Times New Roman"/>
              </w:rPr>
            </w:pPr>
            <w:r w:rsidRPr="00CF022B">
              <w:rPr>
                <w:rFonts w:cs="Times New Roman"/>
              </w:rPr>
              <w:t>MKP-08 (MBMK/ BD/01)</w:t>
            </w:r>
          </w:p>
        </w:tc>
        <w:tc>
          <w:tcPr>
            <w:tcW w:w="2430" w:type="dxa"/>
          </w:tcPr>
          <w:p w:rsidR="00E21EC6" w:rsidRPr="00CF022B" w:rsidRDefault="00E21EC6" w:rsidP="00CF022B">
            <w:pPr>
              <w:jc w:val="both"/>
              <w:rPr>
                <w:rFonts w:cs="Times New Roman"/>
              </w:rPr>
            </w:pPr>
            <w:r w:rsidRPr="00CF022B">
              <w:rPr>
                <w:rFonts w:cs="Times New Roman"/>
              </w:rPr>
              <w:t xml:space="preserve">It is a very </w:t>
            </w:r>
            <w:r w:rsidR="000F761B" w:rsidRPr="00CF022B">
              <w:rPr>
                <w:rFonts w:cs="Times New Roman"/>
              </w:rPr>
              <w:t>fine-grained</w:t>
            </w:r>
            <w:r w:rsidRPr="00CF022B">
              <w:rPr>
                <w:rFonts w:cs="Times New Roman"/>
              </w:rPr>
              <w:t xml:space="preserve"> massive rock.</w:t>
            </w:r>
          </w:p>
        </w:tc>
        <w:tc>
          <w:tcPr>
            <w:tcW w:w="1440" w:type="dxa"/>
          </w:tcPr>
          <w:p w:rsidR="00E21EC6" w:rsidRPr="00CF022B" w:rsidRDefault="00E21EC6" w:rsidP="00CF022B">
            <w:pPr>
              <w:snapToGrid w:val="0"/>
              <w:rPr>
                <w:rFonts w:cs="Times New Roman"/>
              </w:rPr>
            </w:pPr>
            <w:r w:rsidRPr="00CF022B">
              <w:rPr>
                <w:rFonts w:cs="Times New Roman"/>
              </w:rPr>
              <w:t>Quartz</w:t>
            </w:r>
          </w:p>
          <w:p w:rsidR="00E21EC6" w:rsidRPr="00CF022B" w:rsidRDefault="00E21EC6" w:rsidP="00CF022B">
            <w:pPr>
              <w:snapToGrid w:val="0"/>
              <w:rPr>
                <w:rFonts w:cs="Times New Roman"/>
              </w:rPr>
            </w:pPr>
            <w:r w:rsidRPr="00CF022B">
              <w:rPr>
                <w:rFonts w:cs="Times New Roman"/>
              </w:rPr>
              <w:t>Biotite</w:t>
            </w:r>
          </w:p>
          <w:p w:rsidR="00E21EC6" w:rsidRPr="00CF022B" w:rsidRDefault="00E21EC6" w:rsidP="00CF022B">
            <w:pPr>
              <w:snapToGrid w:val="0"/>
              <w:rPr>
                <w:rFonts w:cs="Times New Roman"/>
              </w:rPr>
            </w:pPr>
            <w:r w:rsidRPr="00CF022B">
              <w:rPr>
                <w:rFonts w:cs="Times New Roman"/>
              </w:rPr>
              <w:t>Calcite</w:t>
            </w:r>
          </w:p>
          <w:p w:rsidR="00E21EC6" w:rsidRPr="00CF022B" w:rsidRDefault="00E21EC6" w:rsidP="00CF022B">
            <w:pPr>
              <w:snapToGrid w:val="0"/>
              <w:rPr>
                <w:rFonts w:cs="Times New Roman"/>
              </w:rPr>
            </w:pPr>
            <w:r w:rsidRPr="00CF022B">
              <w:rPr>
                <w:rFonts w:cs="Times New Roman"/>
              </w:rPr>
              <w:t>Feldspar</w:t>
            </w:r>
          </w:p>
        </w:tc>
        <w:tc>
          <w:tcPr>
            <w:tcW w:w="1440" w:type="dxa"/>
          </w:tcPr>
          <w:p w:rsidR="00E21EC6" w:rsidRPr="00CF022B" w:rsidRDefault="00E21EC6" w:rsidP="00CF022B">
            <w:pPr>
              <w:snapToGrid w:val="0"/>
              <w:rPr>
                <w:rFonts w:cs="Times New Roman"/>
              </w:rPr>
            </w:pPr>
            <w:r w:rsidRPr="00CF022B">
              <w:rPr>
                <w:rFonts w:cs="Times New Roman"/>
              </w:rPr>
              <w:t>Limonite</w:t>
            </w:r>
          </w:p>
          <w:p w:rsidR="00E21EC6" w:rsidRPr="00CF022B" w:rsidRDefault="00E21EC6" w:rsidP="00CF022B">
            <w:pPr>
              <w:snapToGrid w:val="0"/>
              <w:rPr>
                <w:rFonts w:cs="Times New Roman"/>
              </w:rPr>
            </w:pPr>
            <w:r w:rsidRPr="00CF022B">
              <w:rPr>
                <w:rFonts w:cs="Times New Roman"/>
              </w:rPr>
              <w:t>Opaques</w:t>
            </w:r>
          </w:p>
          <w:p w:rsidR="00E21EC6" w:rsidRPr="00CF022B" w:rsidRDefault="00E21EC6" w:rsidP="00CF022B">
            <w:pPr>
              <w:snapToGrid w:val="0"/>
              <w:rPr>
                <w:rFonts w:cs="Times New Roman"/>
              </w:rPr>
            </w:pPr>
            <w:r w:rsidRPr="00CF022B">
              <w:rPr>
                <w:rFonts w:cs="Times New Roman"/>
              </w:rPr>
              <w:t>Sericite</w:t>
            </w:r>
          </w:p>
        </w:tc>
        <w:tc>
          <w:tcPr>
            <w:tcW w:w="1530" w:type="dxa"/>
          </w:tcPr>
          <w:p w:rsidR="00E21EC6" w:rsidRPr="00CF022B" w:rsidRDefault="00E21EC6" w:rsidP="00CF022B">
            <w:pPr>
              <w:snapToGrid w:val="0"/>
              <w:rPr>
                <w:rFonts w:cs="Times New Roman"/>
              </w:rPr>
            </w:pPr>
            <w:r w:rsidRPr="00CF022B">
              <w:rPr>
                <w:rFonts w:cs="Times New Roman"/>
              </w:rPr>
              <w:t>Glauconite</w:t>
            </w:r>
          </w:p>
          <w:p w:rsidR="00E21EC6" w:rsidRPr="00CF022B" w:rsidRDefault="00E21EC6" w:rsidP="00CF022B">
            <w:pPr>
              <w:snapToGrid w:val="0"/>
              <w:rPr>
                <w:rFonts w:cs="Times New Roman"/>
              </w:rPr>
            </w:pPr>
            <w:r w:rsidRPr="00CF022B">
              <w:rPr>
                <w:rFonts w:cs="Times New Roman"/>
              </w:rPr>
              <w:t>Monazite</w:t>
            </w:r>
          </w:p>
        </w:tc>
        <w:tc>
          <w:tcPr>
            <w:tcW w:w="6154" w:type="dxa"/>
          </w:tcPr>
          <w:p w:rsidR="00E21EC6" w:rsidRPr="00CF022B" w:rsidRDefault="00E21EC6" w:rsidP="00CF022B">
            <w:pPr>
              <w:jc w:val="both"/>
              <w:rPr>
                <w:rFonts w:cs="Times New Roman"/>
              </w:rPr>
            </w:pPr>
            <w:r w:rsidRPr="00CF022B">
              <w:rPr>
                <w:rFonts w:cs="Times New Roman"/>
              </w:rPr>
              <w:t>Quartz and feldspar occur as silt sized to very fine sand sized subangular clasts. Biotite is present as flakes, flaky aggregates and patches showing crude alignment. Calcite is seen present as fine disseminated clasts and as patches in areas. Limonite occurs as fine pellets and patches showing relicts of glauconite in areas. Opaques occur as fine to very fine disseminated grains. Sericite is present as very fine disseminated flakes. Monazite is noted as very fine subrounded grains in accessories.</w:t>
            </w:r>
          </w:p>
          <w:p w:rsidR="00E21EC6" w:rsidRPr="00CF022B" w:rsidRDefault="00E21EC6" w:rsidP="00CF022B">
            <w:pPr>
              <w:jc w:val="both"/>
              <w:rPr>
                <w:rFonts w:cs="Times New Roman"/>
              </w:rPr>
            </w:pPr>
            <w:r w:rsidRPr="00CF022B">
              <w:rPr>
                <w:rFonts w:cs="Times New Roman"/>
              </w:rPr>
              <w:t xml:space="preserve">The specimen is a </w:t>
            </w:r>
            <w:r w:rsidRPr="00CF022B">
              <w:rPr>
                <w:rFonts w:cs="Times New Roman"/>
                <w:b/>
                <w:bCs/>
                <w:u w:val="single"/>
              </w:rPr>
              <w:t>biotite rich shale/ shaly sandstone.</w:t>
            </w:r>
          </w:p>
        </w:tc>
      </w:tr>
      <w:tr w:rsidR="00E21EC6" w:rsidRPr="00CF022B" w:rsidTr="00B72EB4">
        <w:trPr>
          <w:trHeight w:val="2583"/>
        </w:trPr>
        <w:tc>
          <w:tcPr>
            <w:tcW w:w="648" w:type="dxa"/>
          </w:tcPr>
          <w:p w:rsidR="00E21EC6" w:rsidRPr="00CF022B" w:rsidRDefault="00E21EC6" w:rsidP="00CF022B">
            <w:pPr>
              <w:jc w:val="center"/>
              <w:rPr>
                <w:rFonts w:cs="Times New Roman"/>
              </w:rPr>
            </w:pPr>
            <w:r w:rsidRPr="00CF022B">
              <w:rPr>
                <w:rFonts w:cs="Times New Roman"/>
              </w:rPr>
              <w:lastRenderedPageBreak/>
              <w:t>9</w:t>
            </w:r>
          </w:p>
        </w:tc>
        <w:tc>
          <w:tcPr>
            <w:tcW w:w="1350" w:type="dxa"/>
          </w:tcPr>
          <w:p w:rsidR="00E21EC6" w:rsidRPr="00CF022B" w:rsidRDefault="00E21EC6" w:rsidP="00CF022B">
            <w:pPr>
              <w:jc w:val="center"/>
              <w:rPr>
                <w:rFonts w:cs="Times New Roman"/>
              </w:rPr>
            </w:pPr>
            <w:r w:rsidRPr="00CF022B">
              <w:rPr>
                <w:rFonts w:cs="Times New Roman"/>
              </w:rPr>
              <w:t>MKP-09</w:t>
            </w:r>
          </w:p>
        </w:tc>
        <w:tc>
          <w:tcPr>
            <w:tcW w:w="2430" w:type="dxa"/>
          </w:tcPr>
          <w:p w:rsidR="00E21EC6" w:rsidRPr="00CF022B" w:rsidRDefault="00E21EC6" w:rsidP="00CF022B">
            <w:pPr>
              <w:jc w:val="both"/>
              <w:rPr>
                <w:rFonts w:cs="Times New Roman"/>
              </w:rPr>
            </w:pPr>
            <w:r w:rsidRPr="00CF022B">
              <w:rPr>
                <w:rFonts w:cs="Times New Roman"/>
              </w:rPr>
              <w:t>It is a very fine grained thinly laminated rock.</w:t>
            </w:r>
          </w:p>
        </w:tc>
        <w:tc>
          <w:tcPr>
            <w:tcW w:w="1440" w:type="dxa"/>
          </w:tcPr>
          <w:p w:rsidR="00E21EC6" w:rsidRPr="00CF022B" w:rsidRDefault="00E21EC6" w:rsidP="00CF022B">
            <w:pPr>
              <w:snapToGrid w:val="0"/>
              <w:rPr>
                <w:rFonts w:cs="Times New Roman"/>
              </w:rPr>
            </w:pPr>
            <w:r w:rsidRPr="00CF022B">
              <w:rPr>
                <w:rFonts w:cs="Times New Roman"/>
              </w:rPr>
              <w:t>Biotite</w:t>
            </w:r>
          </w:p>
          <w:p w:rsidR="00E21EC6" w:rsidRPr="00CF022B" w:rsidRDefault="00E21EC6" w:rsidP="00CF022B">
            <w:pPr>
              <w:snapToGrid w:val="0"/>
              <w:rPr>
                <w:rFonts w:cs="Times New Roman"/>
              </w:rPr>
            </w:pPr>
            <w:r w:rsidRPr="00CF022B">
              <w:rPr>
                <w:rFonts w:cs="Times New Roman"/>
              </w:rPr>
              <w:t>Quartz</w:t>
            </w:r>
          </w:p>
          <w:p w:rsidR="00E21EC6" w:rsidRPr="00CF022B" w:rsidRDefault="00E21EC6" w:rsidP="00CF022B">
            <w:pPr>
              <w:snapToGrid w:val="0"/>
              <w:rPr>
                <w:rFonts w:cs="Times New Roman"/>
              </w:rPr>
            </w:pPr>
            <w:r w:rsidRPr="00CF022B">
              <w:rPr>
                <w:rFonts w:cs="Times New Roman"/>
              </w:rPr>
              <w:t>Feldspar</w:t>
            </w:r>
          </w:p>
        </w:tc>
        <w:tc>
          <w:tcPr>
            <w:tcW w:w="1440" w:type="dxa"/>
          </w:tcPr>
          <w:p w:rsidR="00E21EC6" w:rsidRPr="00CF022B" w:rsidRDefault="00E21EC6" w:rsidP="00CF022B">
            <w:pPr>
              <w:snapToGrid w:val="0"/>
              <w:rPr>
                <w:rFonts w:cs="Times New Roman"/>
              </w:rPr>
            </w:pPr>
            <w:r w:rsidRPr="00CF022B">
              <w:rPr>
                <w:rFonts w:cs="Times New Roman"/>
              </w:rPr>
              <w:t>Opaques</w:t>
            </w:r>
          </w:p>
          <w:p w:rsidR="00E21EC6" w:rsidRPr="00CF022B" w:rsidRDefault="00E21EC6" w:rsidP="00CF022B">
            <w:pPr>
              <w:snapToGrid w:val="0"/>
              <w:rPr>
                <w:rFonts w:cs="Times New Roman"/>
              </w:rPr>
            </w:pPr>
            <w:r w:rsidRPr="00CF022B">
              <w:rPr>
                <w:rFonts w:cs="Times New Roman"/>
              </w:rPr>
              <w:t>Clay minerals</w:t>
            </w:r>
          </w:p>
          <w:p w:rsidR="00E21EC6" w:rsidRPr="00CF022B" w:rsidRDefault="00E21EC6" w:rsidP="00CF022B">
            <w:pPr>
              <w:snapToGrid w:val="0"/>
              <w:rPr>
                <w:rFonts w:cs="Times New Roman"/>
              </w:rPr>
            </w:pPr>
            <w:r w:rsidRPr="00CF022B">
              <w:rPr>
                <w:rFonts w:cs="Times New Roman"/>
              </w:rPr>
              <w:t>Sericite</w:t>
            </w:r>
          </w:p>
        </w:tc>
        <w:tc>
          <w:tcPr>
            <w:tcW w:w="1530" w:type="dxa"/>
          </w:tcPr>
          <w:p w:rsidR="00E21EC6" w:rsidRPr="00CF022B" w:rsidRDefault="00E21EC6" w:rsidP="00CF022B">
            <w:pPr>
              <w:snapToGrid w:val="0"/>
              <w:rPr>
                <w:rFonts w:cs="Times New Roman"/>
              </w:rPr>
            </w:pPr>
            <w:r w:rsidRPr="00CF022B">
              <w:rPr>
                <w:rFonts w:cs="Times New Roman"/>
              </w:rPr>
              <w:t>Tourmaline</w:t>
            </w:r>
          </w:p>
        </w:tc>
        <w:tc>
          <w:tcPr>
            <w:tcW w:w="6154" w:type="dxa"/>
          </w:tcPr>
          <w:p w:rsidR="000F761B" w:rsidRPr="00CF022B" w:rsidRDefault="00E21EC6" w:rsidP="00CF022B">
            <w:pPr>
              <w:jc w:val="both"/>
              <w:rPr>
                <w:rFonts w:cs="Times New Roman"/>
              </w:rPr>
            </w:pPr>
            <w:r w:rsidRPr="00CF022B">
              <w:rPr>
                <w:rFonts w:cs="Times New Roman"/>
              </w:rPr>
              <w:t>Biotite is present as very fine flakes, flaky aggregates and patches showing parallel alignment and often seen segregated in thin parallel laminations. Quartz and feldspar occur as very fine silt sized clasts, where feldspar is altering to clay minerals. Opaques occur as very fine to fine disseminated grains and as fillings along the lamination. Sericite is present as very fine disseminated flakes. Tourmaline is noted as very fine grains in accessories.</w:t>
            </w:r>
          </w:p>
          <w:p w:rsidR="00E21EC6" w:rsidRPr="00CF022B" w:rsidRDefault="00E21EC6" w:rsidP="00CF022B">
            <w:pPr>
              <w:jc w:val="both"/>
              <w:rPr>
                <w:rFonts w:cs="Times New Roman"/>
              </w:rPr>
            </w:pPr>
            <w:r w:rsidRPr="00CF022B">
              <w:rPr>
                <w:rFonts w:cs="Times New Roman"/>
              </w:rPr>
              <w:t xml:space="preserve">The specimen is a </w:t>
            </w:r>
            <w:r w:rsidRPr="00CF022B">
              <w:rPr>
                <w:rFonts w:cs="Times New Roman"/>
                <w:b/>
                <w:bCs/>
                <w:u w:val="single"/>
              </w:rPr>
              <w:t>biotite rich shale.</w:t>
            </w:r>
          </w:p>
        </w:tc>
      </w:tr>
      <w:tr w:rsidR="00E21EC6" w:rsidRPr="00CF022B" w:rsidTr="00E21EC6">
        <w:trPr>
          <w:trHeight w:val="647"/>
        </w:trPr>
        <w:tc>
          <w:tcPr>
            <w:tcW w:w="648" w:type="dxa"/>
          </w:tcPr>
          <w:p w:rsidR="00E21EC6" w:rsidRPr="00CF022B" w:rsidRDefault="00E21EC6" w:rsidP="00CF022B">
            <w:pPr>
              <w:jc w:val="center"/>
              <w:rPr>
                <w:rFonts w:cs="Times New Roman"/>
              </w:rPr>
            </w:pPr>
            <w:r w:rsidRPr="00CF022B">
              <w:rPr>
                <w:rFonts w:cs="Times New Roman"/>
              </w:rPr>
              <w:t>10</w:t>
            </w:r>
          </w:p>
        </w:tc>
        <w:tc>
          <w:tcPr>
            <w:tcW w:w="1350" w:type="dxa"/>
          </w:tcPr>
          <w:p w:rsidR="00E21EC6" w:rsidRPr="00CF022B" w:rsidRDefault="00E21EC6" w:rsidP="00CF022B">
            <w:pPr>
              <w:jc w:val="center"/>
              <w:rPr>
                <w:rFonts w:cs="Times New Roman"/>
              </w:rPr>
            </w:pPr>
            <w:r w:rsidRPr="00CF022B">
              <w:rPr>
                <w:rFonts w:cs="Times New Roman"/>
              </w:rPr>
              <w:t>MKP-10</w:t>
            </w:r>
          </w:p>
        </w:tc>
        <w:tc>
          <w:tcPr>
            <w:tcW w:w="2430" w:type="dxa"/>
          </w:tcPr>
          <w:p w:rsidR="00E21EC6" w:rsidRPr="00CF022B" w:rsidRDefault="00E21EC6" w:rsidP="00CF022B">
            <w:pPr>
              <w:jc w:val="both"/>
              <w:rPr>
                <w:rFonts w:cs="Times New Roman"/>
              </w:rPr>
            </w:pPr>
            <w:r w:rsidRPr="00CF022B">
              <w:rPr>
                <w:rFonts w:cs="Times New Roman"/>
              </w:rPr>
              <w:t xml:space="preserve">It is a very </w:t>
            </w:r>
            <w:r w:rsidR="000F761B" w:rsidRPr="00CF022B">
              <w:rPr>
                <w:rFonts w:cs="Times New Roman"/>
              </w:rPr>
              <w:t>fine-grained</w:t>
            </w:r>
            <w:r w:rsidRPr="00CF022B">
              <w:rPr>
                <w:rFonts w:cs="Times New Roman"/>
              </w:rPr>
              <w:t xml:space="preserve"> massive rock.</w:t>
            </w:r>
          </w:p>
        </w:tc>
        <w:tc>
          <w:tcPr>
            <w:tcW w:w="1440" w:type="dxa"/>
          </w:tcPr>
          <w:p w:rsidR="00E21EC6" w:rsidRPr="00CF022B" w:rsidRDefault="00E21EC6" w:rsidP="00CF022B">
            <w:pPr>
              <w:snapToGrid w:val="0"/>
              <w:rPr>
                <w:rFonts w:cs="Times New Roman"/>
              </w:rPr>
            </w:pPr>
            <w:r w:rsidRPr="00CF022B">
              <w:rPr>
                <w:rFonts w:cs="Times New Roman"/>
              </w:rPr>
              <w:t>Quartz</w:t>
            </w:r>
          </w:p>
          <w:p w:rsidR="00E21EC6" w:rsidRPr="00CF022B" w:rsidRDefault="00E21EC6" w:rsidP="00CF022B">
            <w:pPr>
              <w:snapToGrid w:val="0"/>
              <w:rPr>
                <w:rFonts w:cs="Times New Roman"/>
              </w:rPr>
            </w:pPr>
            <w:r w:rsidRPr="00CF022B">
              <w:rPr>
                <w:rFonts w:cs="Times New Roman"/>
              </w:rPr>
              <w:t>Calcite</w:t>
            </w:r>
          </w:p>
          <w:p w:rsidR="00E21EC6" w:rsidRPr="00CF022B" w:rsidRDefault="00E21EC6" w:rsidP="00CF022B">
            <w:pPr>
              <w:snapToGrid w:val="0"/>
              <w:rPr>
                <w:rFonts w:cs="Times New Roman"/>
              </w:rPr>
            </w:pPr>
            <w:r w:rsidRPr="00CF022B">
              <w:rPr>
                <w:rFonts w:cs="Times New Roman"/>
              </w:rPr>
              <w:t>Feldspar</w:t>
            </w:r>
          </w:p>
          <w:p w:rsidR="00E21EC6" w:rsidRPr="00CF022B" w:rsidRDefault="00E21EC6" w:rsidP="00CF022B">
            <w:pPr>
              <w:snapToGrid w:val="0"/>
              <w:rPr>
                <w:rFonts w:cs="Times New Roman"/>
              </w:rPr>
            </w:pPr>
            <w:r w:rsidRPr="00CF022B">
              <w:rPr>
                <w:rFonts w:cs="Times New Roman"/>
              </w:rPr>
              <w:t>Biotite</w:t>
            </w:r>
          </w:p>
          <w:p w:rsidR="00E21EC6" w:rsidRPr="00CF022B" w:rsidRDefault="00E21EC6" w:rsidP="00CF022B">
            <w:pPr>
              <w:snapToGrid w:val="0"/>
              <w:rPr>
                <w:rFonts w:cs="Times New Roman"/>
              </w:rPr>
            </w:pPr>
            <w:r w:rsidRPr="00CF022B">
              <w:rPr>
                <w:rFonts w:cs="Times New Roman"/>
              </w:rPr>
              <w:t>Glauconite</w:t>
            </w:r>
          </w:p>
        </w:tc>
        <w:tc>
          <w:tcPr>
            <w:tcW w:w="1440" w:type="dxa"/>
          </w:tcPr>
          <w:p w:rsidR="00E21EC6" w:rsidRPr="00CF022B" w:rsidRDefault="00E21EC6" w:rsidP="00CF022B">
            <w:pPr>
              <w:snapToGrid w:val="0"/>
              <w:rPr>
                <w:rFonts w:cs="Times New Roman"/>
              </w:rPr>
            </w:pPr>
            <w:r w:rsidRPr="00CF022B">
              <w:rPr>
                <w:rFonts w:cs="Times New Roman"/>
              </w:rPr>
              <w:t>Opaques</w:t>
            </w:r>
          </w:p>
          <w:p w:rsidR="00E21EC6" w:rsidRPr="00CF022B" w:rsidRDefault="00E21EC6" w:rsidP="00CF022B">
            <w:pPr>
              <w:snapToGrid w:val="0"/>
              <w:rPr>
                <w:rFonts w:cs="Times New Roman"/>
              </w:rPr>
            </w:pPr>
            <w:r w:rsidRPr="00CF022B">
              <w:rPr>
                <w:rFonts w:cs="Times New Roman"/>
              </w:rPr>
              <w:t>Limonite</w:t>
            </w:r>
          </w:p>
          <w:p w:rsidR="00E21EC6" w:rsidRPr="00CF022B" w:rsidRDefault="00E21EC6" w:rsidP="00CF022B">
            <w:pPr>
              <w:snapToGrid w:val="0"/>
              <w:rPr>
                <w:rFonts w:cs="Times New Roman"/>
              </w:rPr>
            </w:pPr>
            <w:r w:rsidRPr="00CF022B">
              <w:rPr>
                <w:rFonts w:cs="Times New Roman"/>
              </w:rPr>
              <w:t>Clay minerals</w:t>
            </w:r>
          </w:p>
        </w:tc>
        <w:tc>
          <w:tcPr>
            <w:tcW w:w="1530" w:type="dxa"/>
          </w:tcPr>
          <w:p w:rsidR="00E21EC6" w:rsidRPr="00CF022B" w:rsidRDefault="00E21EC6" w:rsidP="00CF022B">
            <w:pPr>
              <w:snapToGrid w:val="0"/>
              <w:rPr>
                <w:rFonts w:cs="Times New Roman"/>
              </w:rPr>
            </w:pPr>
            <w:r w:rsidRPr="00CF022B">
              <w:rPr>
                <w:rFonts w:cs="Times New Roman"/>
              </w:rPr>
              <w:t>Sericite</w:t>
            </w:r>
          </w:p>
          <w:p w:rsidR="00E21EC6" w:rsidRPr="00CF022B" w:rsidRDefault="00E21EC6" w:rsidP="00CF022B">
            <w:pPr>
              <w:snapToGrid w:val="0"/>
              <w:rPr>
                <w:rFonts w:cs="Times New Roman"/>
              </w:rPr>
            </w:pPr>
            <w:r w:rsidRPr="00CF022B">
              <w:rPr>
                <w:rFonts w:cs="Times New Roman"/>
              </w:rPr>
              <w:t>Zircon</w:t>
            </w:r>
          </w:p>
          <w:p w:rsidR="00E21EC6" w:rsidRPr="00CF022B" w:rsidRDefault="00E21EC6" w:rsidP="00CF022B">
            <w:pPr>
              <w:snapToGrid w:val="0"/>
              <w:rPr>
                <w:rFonts w:cs="Times New Roman"/>
              </w:rPr>
            </w:pPr>
            <w:r w:rsidRPr="00CF022B">
              <w:rPr>
                <w:rFonts w:cs="Times New Roman"/>
              </w:rPr>
              <w:t>Tourmaline</w:t>
            </w:r>
          </w:p>
        </w:tc>
        <w:tc>
          <w:tcPr>
            <w:tcW w:w="6154" w:type="dxa"/>
          </w:tcPr>
          <w:p w:rsidR="00E21EC6" w:rsidRPr="00CF022B" w:rsidRDefault="00E21EC6" w:rsidP="00CF022B">
            <w:pPr>
              <w:jc w:val="both"/>
              <w:rPr>
                <w:rFonts w:cs="Times New Roman"/>
              </w:rPr>
            </w:pPr>
            <w:r w:rsidRPr="00CF022B">
              <w:rPr>
                <w:rFonts w:cs="Times New Roman"/>
              </w:rPr>
              <w:t>Quartz and feldspar occur as silt sized to very fine sand sized subangular clasts. Calcite occurs as fine to medium disseminated clasts and patches. Biotite is present as flakes, flaky aggregates and patches showing crude alignment. Glauconite is seen present as fine disseminated pellets and patches mostly being replaced by limonite and clay minerals. Opaques occur as fine to very fine disseminated grains. Zircon and tourmaline are noted as very fine slender prismatic grains in accessories.</w:t>
            </w:r>
          </w:p>
          <w:p w:rsidR="00E21EC6" w:rsidRPr="00CF022B" w:rsidRDefault="00E21EC6" w:rsidP="00CF022B">
            <w:pPr>
              <w:jc w:val="both"/>
              <w:rPr>
                <w:rFonts w:cs="Times New Roman"/>
              </w:rPr>
            </w:pPr>
            <w:r w:rsidRPr="00CF022B">
              <w:rPr>
                <w:rFonts w:cs="Times New Roman"/>
              </w:rPr>
              <w:t xml:space="preserve">The specimen is a </w:t>
            </w:r>
            <w:r w:rsidRPr="00CF022B">
              <w:rPr>
                <w:rFonts w:cs="Times New Roman"/>
                <w:b/>
                <w:bCs/>
                <w:u w:val="single"/>
              </w:rPr>
              <w:t>glauconite and biotite rich shale/ shaly sandstone.</w:t>
            </w:r>
          </w:p>
        </w:tc>
      </w:tr>
    </w:tbl>
    <w:p w:rsidR="00437645" w:rsidRPr="00CF022B" w:rsidRDefault="00437645" w:rsidP="00CF022B">
      <w:pPr>
        <w:jc w:val="center"/>
        <w:rPr>
          <w:rFonts w:cs="Times New Roman"/>
        </w:rPr>
      </w:pPr>
    </w:p>
    <w:p w:rsidR="000361FD" w:rsidRPr="00CF022B" w:rsidRDefault="000361FD" w:rsidP="00CF022B">
      <w:pPr>
        <w:jc w:val="both"/>
        <w:rPr>
          <w:rFonts w:cs="Times New Roman"/>
        </w:rPr>
      </w:pPr>
    </w:p>
    <w:p w:rsidR="000361FD" w:rsidRPr="00CF022B" w:rsidRDefault="000361FD" w:rsidP="00CF022B">
      <w:pPr>
        <w:jc w:val="both"/>
        <w:rPr>
          <w:rFonts w:cs="Times New Roman"/>
        </w:rPr>
      </w:pPr>
    </w:p>
    <w:p w:rsidR="000361FD" w:rsidRPr="00CF022B" w:rsidRDefault="000361FD" w:rsidP="00CF022B">
      <w:pPr>
        <w:jc w:val="both"/>
        <w:rPr>
          <w:rFonts w:cs="Times New Roman"/>
        </w:rPr>
      </w:pPr>
    </w:p>
    <w:p w:rsidR="000361FD" w:rsidRPr="00CF022B" w:rsidRDefault="000361FD" w:rsidP="00CF022B">
      <w:pPr>
        <w:jc w:val="both"/>
        <w:rPr>
          <w:rFonts w:cs="Times New Roman"/>
        </w:rPr>
      </w:pPr>
    </w:p>
    <w:p w:rsidR="000361FD" w:rsidRPr="00CF022B" w:rsidRDefault="000361FD" w:rsidP="00CF022B">
      <w:pPr>
        <w:jc w:val="both"/>
        <w:rPr>
          <w:rFonts w:cs="Times New Roman"/>
        </w:rPr>
      </w:pPr>
    </w:p>
    <w:p w:rsidR="000361FD" w:rsidRPr="00CF022B" w:rsidRDefault="000361FD" w:rsidP="00CF022B">
      <w:pPr>
        <w:jc w:val="center"/>
        <w:rPr>
          <w:rFonts w:cs="Times New Roman"/>
        </w:rPr>
      </w:pPr>
      <w:r w:rsidRPr="00CF022B">
        <w:rPr>
          <w:rFonts w:cs="Times New Roman"/>
          <w:noProof/>
          <w:lang w:eastAsia="en-US"/>
        </w:rPr>
        <w:lastRenderedPageBreak/>
        <w:drawing>
          <wp:inline distT="0" distB="0" distL="0" distR="0">
            <wp:extent cx="4663440" cy="3657600"/>
            <wp:effectExtent l="0" t="0" r="3810" b="0"/>
            <wp:docPr id="4" name="Picture 4" descr="C:\Users\petrology\Desktop\P-3, 4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ology\Desktop\P-3, 4X copy.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3440" cy="3657600"/>
                    </a:xfrm>
                    <a:prstGeom prst="rect">
                      <a:avLst/>
                    </a:prstGeom>
                    <a:noFill/>
                    <a:ln>
                      <a:noFill/>
                    </a:ln>
                  </pic:spPr>
                </pic:pic>
              </a:graphicData>
            </a:graphic>
          </wp:inline>
        </w:drawing>
      </w:r>
    </w:p>
    <w:p w:rsidR="00B72EB4" w:rsidRDefault="000361FD" w:rsidP="00CF022B">
      <w:pPr>
        <w:jc w:val="center"/>
        <w:rPr>
          <w:rFonts w:cs="Times New Roman"/>
          <w:color w:val="2F5496" w:themeColor="accent1" w:themeShade="BF"/>
        </w:rPr>
      </w:pPr>
      <w:proofErr w:type="spellStart"/>
      <w:r w:rsidRPr="00CF022B">
        <w:rPr>
          <w:rFonts w:cs="Times New Roman"/>
          <w:b/>
          <w:bCs/>
          <w:color w:val="2F5496" w:themeColor="accent1" w:themeShade="BF"/>
        </w:rPr>
        <w:t>Pmg</w:t>
      </w:r>
      <w:proofErr w:type="spellEnd"/>
      <w:r w:rsidRPr="00CF022B">
        <w:rPr>
          <w:rFonts w:cs="Times New Roman"/>
          <w:b/>
          <w:bCs/>
          <w:color w:val="2F5496" w:themeColor="accent1" w:themeShade="BF"/>
        </w:rPr>
        <w:t xml:space="preserve"> – 1:</w:t>
      </w:r>
      <w:r w:rsidRPr="00CF022B">
        <w:rPr>
          <w:rFonts w:cs="Times New Roman"/>
          <w:color w:val="2F5496" w:themeColor="accent1" w:themeShade="BF"/>
        </w:rPr>
        <w:t xml:space="preserve"> Photomicrograph showing fine to medium subrounded to subangular quartz-feldspathic clasts floating over </w:t>
      </w:r>
    </w:p>
    <w:p w:rsidR="000361FD" w:rsidRPr="00CF022B" w:rsidRDefault="000361FD" w:rsidP="00CF022B">
      <w:pPr>
        <w:jc w:val="center"/>
        <w:rPr>
          <w:rFonts w:cs="Times New Roman"/>
          <w:color w:val="2F5496" w:themeColor="accent1" w:themeShade="BF"/>
        </w:rPr>
      </w:pPr>
      <w:proofErr w:type="spellStart"/>
      <w:proofErr w:type="gramStart"/>
      <w:r w:rsidRPr="00CF022B">
        <w:rPr>
          <w:rFonts w:cs="Times New Roman"/>
          <w:color w:val="2F5496" w:themeColor="accent1" w:themeShade="BF"/>
        </w:rPr>
        <w:t>calcitic</w:t>
      </w:r>
      <w:proofErr w:type="spellEnd"/>
      <w:proofErr w:type="gramEnd"/>
      <w:r w:rsidRPr="00CF022B">
        <w:rPr>
          <w:rFonts w:cs="Times New Roman"/>
          <w:color w:val="2F5496" w:themeColor="accent1" w:themeShade="BF"/>
        </w:rPr>
        <w:t xml:space="preserve"> matrix in </w:t>
      </w:r>
      <w:proofErr w:type="spellStart"/>
      <w:r w:rsidRPr="00CF022B">
        <w:rPr>
          <w:rFonts w:cs="Times New Roman"/>
          <w:color w:val="2F5496" w:themeColor="accent1" w:themeShade="BF"/>
        </w:rPr>
        <w:t>arkosic</w:t>
      </w:r>
      <w:proofErr w:type="spellEnd"/>
      <w:r w:rsidRPr="00CF022B">
        <w:rPr>
          <w:rFonts w:cs="Times New Roman"/>
          <w:color w:val="2F5496" w:themeColor="accent1" w:themeShade="BF"/>
        </w:rPr>
        <w:t xml:space="preserve"> </w:t>
      </w:r>
      <w:proofErr w:type="spellStart"/>
      <w:r w:rsidRPr="00CF022B">
        <w:rPr>
          <w:rFonts w:cs="Times New Roman"/>
          <w:color w:val="2F5496" w:themeColor="accent1" w:themeShade="BF"/>
        </w:rPr>
        <w:t>wacke</w:t>
      </w:r>
      <w:proofErr w:type="spellEnd"/>
      <w:r w:rsidRPr="00CF022B">
        <w:rPr>
          <w:rFonts w:cs="Times New Roman"/>
          <w:color w:val="2F5496" w:themeColor="accent1" w:themeShade="BF"/>
        </w:rPr>
        <w:t xml:space="preserve"> as seen under crossed </w:t>
      </w:r>
      <w:proofErr w:type="spellStart"/>
      <w:r w:rsidRPr="00CF022B">
        <w:rPr>
          <w:rFonts w:cs="Times New Roman"/>
          <w:color w:val="2F5496" w:themeColor="accent1" w:themeShade="BF"/>
        </w:rPr>
        <w:t>nicols</w:t>
      </w:r>
      <w:proofErr w:type="spellEnd"/>
      <w:r w:rsidRPr="00CF022B">
        <w:rPr>
          <w:rFonts w:cs="Times New Roman"/>
          <w:color w:val="2F5496" w:themeColor="accent1" w:themeShade="BF"/>
        </w:rPr>
        <w:t>.</w:t>
      </w:r>
    </w:p>
    <w:p w:rsidR="000361FD" w:rsidRPr="00CF022B" w:rsidRDefault="000361FD" w:rsidP="00CF022B">
      <w:pPr>
        <w:jc w:val="center"/>
        <w:rPr>
          <w:rFonts w:cs="Times New Roman"/>
          <w:b/>
          <w:bCs/>
          <w:color w:val="2F5496" w:themeColor="accent1" w:themeShade="BF"/>
        </w:rPr>
      </w:pPr>
      <w:proofErr w:type="gramStart"/>
      <w:r w:rsidRPr="00CF022B">
        <w:rPr>
          <w:rFonts w:cs="Times New Roman"/>
          <w:b/>
          <w:bCs/>
          <w:color w:val="2F5496" w:themeColor="accent1" w:themeShade="BF"/>
        </w:rPr>
        <w:t>Specimen No.</w:t>
      </w:r>
      <w:proofErr w:type="gramEnd"/>
      <w:r w:rsidRPr="00CF022B">
        <w:rPr>
          <w:rFonts w:cs="Times New Roman"/>
          <w:b/>
          <w:bCs/>
          <w:color w:val="2F5496" w:themeColor="accent1" w:themeShade="BF"/>
        </w:rPr>
        <w:t xml:space="preserve"> : MKP-03</w:t>
      </w:r>
      <w:r w:rsidRPr="00CF022B">
        <w:rPr>
          <w:rFonts w:cs="Times New Roman"/>
          <w:b/>
          <w:bCs/>
          <w:color w:val="2F5496" w:themeColor="accent1" w:themeShade="BF"/>
        </w:rPr>
        <w:tab/>
      </w:r>
      <w:r w:rsidRPr="00CF022B">
        <w:rPr>
          <w:rFonts w:cs="Times New Roman"/>
          <w:b/>
          <w:bCs/>
          <w:color w:val="2F5496" w:themeColor="accent1" w:themeShade="BF"/>
        </w:rPr>
        <w:tab/>
      </w:r>
      <w:r w:rsidRPr="00CF022B">
        <w:rPr>
          <w:rFonts w:cs="Times New Roman"/>
          <w:b/>
          <w:bCs/>
          <w:color w:val="2F5496" w:themeColor="accent1" w:themeShade="BF"/>
        </w:rPr>
        <w:tab/>
      </w:r>
      <w:proofErr w:type="gramStart"/>
      <w:r w:rsidRPr="00CF022B">
        <w:rPr>
          <w:rFonts w:cs="Times New Roman"/>
          <w:b/>
          <w:bCs/>
          <w:color w:val="2F5496" w:themeColor="accent1" w:themeShade="BF"/>
        </w:rPr>
        <w:t>Magnification :</w:t>
      </w:r>
      <w:proofErr w:type="gramEnd"/>
      <w:r w:rsidRPr="00CF022B">
        <w:rPr>
          <w:rFonts w:cs="Times New Roman"/>
          <w:b/>
          <w:bCs/>
          <w:color w:val="2F5496" w:themeColor="accent1" w:themeShade="BF"/>
        </w:rPr>
        <w:t xml:space="preserve"> 40X</w:t>
      </w:r>
    </w:p>
    <w:p w:rsidR="000361FD" w:rsidRPr="00CF022B" w:rsidRDefault="000361FD" w:rsidP="00CF022B">
      <w:pPr>
        <w:jc w:val="both"/>
        <w:rPr>
          <w:rFonts w:cs="Times New Roman"/>
        </w:rPr>
      </w:pPr>
    </w:p>
    <w:p w:rsidR="000361FD" w:rsidRPr="00CF022B" w:rsidRDefault="000361FD" w:rsidP="00CF022B">
      <w:pPr>
        <w:jc w:val="both"/>
        <w:rPr>
          <w:rFonts w:cs="Times New Roman"/>
        </w:rPr>
      </w:pPr>
    </w:p>
    <w:p w:rsidR="000361FD" w:rsidRPr="00CF022B" w:rsidRDefault="000361FD" w:rsidP="00CF022B">
      <w:pPr>
        <w:jc w:val="center"/>
        <w:rPr>
          <w:rFonts w:cs="Times New Roman"/>
        </w:rPr>
      </w:pPr>
      <w:r w:rsidRPr="00CF022B">
        <w:rPr>
          <w:rFonts w:cs="Times New Roman"/>
          <w:noProof/>
          <w:lang w:eastAsia="en-US"/>
        </w:rPr>
        <w:lastRenderedPageBreak/>
        <w:drawing>
          <wp:inline distT="0" distB="0" distL="0" distR="0">
            <wp:extent cx="4663440" cy="3657600"/>
            <wp:effectExtent l="0" t="0" r="3810" b="0"/>
            <wp:docPr id="6" name="Picture 6" descr="C:\Users\petrology\Desktop\P-5,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ology\Desktop\P-5, 10X copy.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3440" cy="3657600"/>
                    </a:xfrm>
                    <a:prstGeom prst="rect">
                      <a:avLst/>
                    </a:prstGeom>
                    <a:noFill/>
                    <a:ln>
                      <a:noFill/>
                    </a:ln>
                  </pic:spPr>
                </pic:pic>
              </a:graphicData>
            </a:graphic>
          </wp:inline>
        </w:drawing>
      </w:r>
    </w:p>
    <w:p w:rsidR="00B72EB4" w:rsidRDefault="000361FD" w:rsidP="00CF022B">
      <w:pPr>
        <w:jc w:val="center"/>
        <w:rPr>
          <w:rFonts w:cs="Times New Roman"/>
          <w:color w:val="2F5496" w:themeColor="accent1" w:themeShade="BF"/>
        </w:rPr>
      </w:pPr>
      <w:proofErr w:type="spellStart"/>
      <w:r w:rsidRPr="00CF022B">
        <w:rPr>
          <w:rFonts w:cs="Times New Roman"/>
          <w:b/>
          <w:bCs/>
          <w:color w:val="2F5496" w:themeColor="accent1" w:themeShade="BF"/>
        </w:rPr>
        <w:t>Pmg</w:t>
      </w:r>
      <w:proofErr w:type="spellEnd"/>
      <w:r w:rsidRPr="00CF022B">
        <w:rPr>
          <w:rFonts w:cs="Times New Roman"/>
          <w:b/>
          <w:bCs/>
          <w:color w:val="2F5496" w:themeColor="accent1" w:themeShade="BF"/>
        </w:rPr>
        <w:t xml:space="preserve"> – 2:</w:t>
      </w:r>
      <w:r w:rsidRPr="00CF022B">
        <w:rPr>
          <w:rFonts w:cs="Times New Roman"/>
          <w:color w:val="2F5496" w:themeColor="accent1" w:themeShade="BF"/>
        </w:rPr>
        <w:t xml:space="preserve"> Photomicrograph showing sub-ophitic texture, where plagioclase laths are partially enclosed within augite </w:t>
      </w:r>
    </w:p>
    <w:p w:rsidR="000361FD" w:rsidRPr="00CF022B" w:rsidRDefault="000361FD" w:rsidP="00CF022B">
      <w:pPr>
        <w:jc w:val="center"/>
        <w:rPr>
          <w:rFonts w:cs="Times New Roman"/>
          <w:color w:val="2F5496" w:themeColor="accent1" w:themeShade="BF"/>
        </w:rPr>
      </w:pPr>
      <w:proofErr w:type="gramStart"/>
      <w:r w:rsidRPr="00CF022B">
        <w:rPr>
          <w:rFonts w:cs="Times New Roman"/>
          <w:color w:val="2F5496" w:themeColor="accent1" w:themeShade="BF"/>
        </w:rPr>
        <w:t>in</w:t>
      </w:r>
      <w:proofErr w:type="gramEnd"/>
      <w:r w:rsidRPr="00CF022B">
        <w:rPr>
          <w:rFonts w:cs="Times New Roman"/>
          <w:color w:val="2F5496" w:themeColor="accent1" w:themeShade="BF"/>
        </w:rPr>
        <w:t xml:space="preserve"> dolerite as seen under crossed </w:t>
      </w:r>
      <w:proofErr w:type="spellStart"/>
      <w:r w:rsidRPr="00CF022B">
        <w:rPr>
          <w:rFonts w:cs="Times New Roman"/>
          <w:color w:val="2F5496" w:themeColor="accent1" w:themeShade="BF"/>
        </w:rPr>
        <w:t>nicols</w:t>
      </w:r>
      <w:proofErr w:type="spellEnd"/>
      <w:r w:rsidRPr="00CF022B">
        <w:rPr>
          <w:rFonts w:cs="Times New Roman"/>
          <w:color w:val="2F5496" w:themeColor="accent1" w:themeShade="BF"/>
        </w:rPr>
        <w:t>.</w:t>
      </w:r>
    </w:p>
    <w:p w:rsidR="000361FD" w:rsidRPr="00CF022B" w:rsidRDefault="000361FD" w:rsidP="00CF022B">
      <w:pPr>
        <w:jc w:val="center"/>
        <w:rPr>
          <w:rFonts w:cs="Times New Roman"/>
          <w:b/>
          <w:bCs/>
          <w:color w:val="2F5496" w:themeColor="accent1" w:themeShade="BF"/>
        </w:rPr>
      </w:pPr>
      <w:proofErr w:type="gramStart"/>
      <w:r w:rsidRPr="00CF022B">
        <w:rPr>
          <w:rFonts w:cs="Times New Roman"/>
          <w:b/>
          <w:bCs/>
          <w:color w:val="2F5496" w:themeColor="accent1" w:themeShade="BF"/>
        </w:rPr>
        <w:t>Specimen No.</w:t>
      </w:r>
      <w:proofErr w:type="gramEnd"/>
      <w:r w:rsidRPr="00CF022B">
        <w:rPr>
          <w:rFonts w:cs="Times New Roman"/>
          <w:b/>
          <w:bCs/>
          <w:color w:val="2F5496" w:themeColor="accent1" w:themeShade="BF"/>
        </w:rPr>
        <w:t xml:space="preserve"> : MKP-05</w:t>
      </w:r>
      <w:r w:rsidRPr="00CF022B">
        <w:rPr>
          <w:rFonts w:cs="Times New Roman"/>
          <w:b/>
          <w:bCs/>
          <w:color w:val="2F5496" w:themeColor="accent1" w:themeShade="BF"/>
        </w:rPr>
        <w:tab/>
      </w:r>
      <w:r w:rsidRPr="00CF022B">
        <w:rPr>
          <w:rFonts w:cs="Times New Roman"/>
          <w:b/>
          <w:bCs/>
          <w:color w:val="2F5496" w:themeColor="accent1" w:themeShade="BF"/>
        </w:rPr>
        <w:tab/>
      </w:r>
      <w:r w:rsidRPr="00CF022B">
        <w:rPr>
          <w:rFonts w:cs="Times New Roman"/>
          <w:b/>
          <w:bCs/>
          <w:color w:val="2F5496" w:themeColor="accent1" w:themeShade="BF"/>
        </w:rPr>
        <w:tab/>
      </w:r>
      <w:proofErr w:type="gramStart"/>
      <w:r w:rsidRPr="00CF022B">
        <w:rPr>
          <w:rFonts w:cs="Times New Roman"/>
          <w:b/>
          <w:bCs/>
          <w:color w:val="2F5496" w:themeColor="accent1" w:themeShade="BF"/>
        </w:rPr>
        <w:t>Magnification :</w:t>
      </w:r>
      <w:proofErr w:type="gramEnd"/>
      <w:r w:rsidRPr="00CF022B">
        <w:rPr>
          <w:rFonts w:cs="Times New Roman"/>
          <w:b/>
          <w:bCs/>
          <w:color w:val="2F5496" w:themeColor="accent1" w:themeShade="BF"/>
        </w:rPr>
        <w:t xml:space="preserve"> 100X</w:t>
      </w:r>
    </w:p>
    <w:p w:rsidR="000361FD" w:rsidRPr="00CF022B" w:rsidRDefault="000361FD" w:rsidP="00CF022B">
      <w:pPr>
        <w:jc w:val="both"/>
        <w:rPr>
          <w:rFonts w:cs="Times New Roman"/>
        </w:rPr>
      </w:pPr>
    </w:p>
    <w:p w:rsidR="000361FD" w:rsidRPr="00CF022B" w:rsidRDefault="000361FD" w:rsidP="00CF022B">
      <w:pPr>
        <w:jc w:val="center"/>
        <w:rPr>
          <w:rFonts w:cs="Times New Roman"/>
        </w:rPr>
      </w:pPr>
      <w:r w:rsidRPr="00CF022B">
        <w:rPr>
          <w:rFonts w:cs="Times New Roman"/>
          <w:noProof/>
          <w:lang w:eastAsia="en-US"/>
        </w:rPr>
        <w:lastRenderedPageBreak/>
        <w:drawing>
          <wp:inline distT="0" distB="0" distL="0" distR="0">
            <wp:extent cx="4663440" cy="3657600"/>
            <wp:effectExtent l="0" t="0" r="3810" b="0"/>
            <wp:docPr id="7" name="Picture 7" descr="C:\Users\petrology\Desktop\P-6,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rology\Desktop\P-6, 10X copy.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3440" cy="3657600"/>
                    </a:xfrm>
                    <a:prstGeom prst="rect">
                      <a:avLst/>
                    </a:prstGeom>
                    <a:noFill/>
                    <a:ln>
                      <a:noFill/>
                    </a:ln>
                  </pic:spPr>
                </pic:pic>
              </a:graphicData>
            </a:graphic>
          </wp:inline>
        </w:drawing>
      </w:r>
    </w:p>
    <w:p w:rsidR="00B72EB4" w:rsidRDefault="000361FD" w:rsidP="00CF022B">
      <w:pPr>
        <w:jc w:val="center"/>
        <w:rPr>
          <w:rFonts w:cs="Times New Roman"/>
          <w:color w:val="2F5496" w:themeColor="accent1" w:themeShade="BF"/>
        </w:rPr>
      </w:pPr>
      <w:proofErr w:type="spellStart"/>
      <w:r w:rsidRPr="00CF022B">
        <w:rPr>
          <w:rFonts w:cs="Times New Roman"/>
          <w:b/>
          <w:bCs/>
          <w:color w:val="2F5496" w:themeColor="accent1" w:themeShade="BF"/>
        </w:rPr>
        <w:t>Pmg</w:t>
      </w:r>
      <w:proofErr w:type="spellEnd"/>
      <w:r w:rsidRPr="00CF022B">
        <w:rPr>
          <w:rFonts w:cs="Times New Roman"/>
          <w:b/>
          <w:bCs/>
          <w:color w:val="2F5496" w:themeColor="accent1" w:themeShade="BF"/>
        </w:rPr>
        <w:t xml:space="preserve"> – 3:</w:t>
      </w:r>
      <w:r w:rsidRPr="00CF022B">
        <w:rPr>
          <w:rFonts w:cs="Times New Roman"/>
          <w:color w:val="2F5496" w:themeColor="accent1" w:themeShade="BF"/>
        </w:rPr>
        <w:t xml:space="preserve"> Photomicrograph showing occurrence and parallel alignment of biotite, quartz and feldspar and streaky fillings </w:t>
      </w:r>
    </w:p>
    <w:p w:rsidR="000361FD" w:rsidRPr="00CF022B" w:rsidRDefault="000361FD" w:rsidP="00CF022B">
      <w:pPr>
        <w:jc w:val="center"/>
        <w:rPr>
          <w:rFonts w:cs="Times New Roman"/>
          <w:color w:val="2F5496" w:themeColor="accent1" w:themeShade="BF"/>
        </w:rPr>
      </w:pPr>
      <w:proofErr w:type="gramStart"/>
      <w:r w:rsidRPr="00CF022B">
        <w:rPr>
          <w:rFonts w:cs="Times New Roman"/>
          <w:color w:val="2F5496" w:themeColor="accent1" w:themeShade="BF"/>
        </w:rPr>
        <w:t>of</w:t>
      </w:r>
      <w:proofErr w:type="gramEnd"/>
      <w:r w:rsidRPr="00CF022B">
        <w:rPr>
          <w:rFonts w:cs="Times New Roman"/>
          <w:color w:val="2F5496" w:themeColor="accent1" w:themeShade="BF"/>
        </w:rPr>
        <w:t xml:space="preserve"> </w:t>
      </w:r>
      <w:proofErr w:type="spellStart"/>
      <w:r w:rsidRPr="00CF022B">
        <w:rPr>
          <w:rFonts w:cs="Times New Roman"/>
          <w:color w:val="2F5496" w:themeColor="accent1" w:themeShade="BF"/>
        </w:rPr>
        <w:t>opaques</w:t>
      </w:r>
      <w:proofErr w:type="spellEnd"/>
      <w:r w:rsidRPr="00CF022B">
        <w:rPr>
          <w:rFonts w:cs="Times New Roman"/>
          <w:color w:val="2F5496" w:themeColor="accent1" w:themeShade="BF"/>
        </w:rPr>
        <w:t xml:space="preserve"> along the lamination in biotite rich shale as seen under plane polarized light.</w:t>
      </w:r>
    </w:p>
    <w:p w:rsidR="000361FD" w:rsidRPr="00CF022B" w:rsidRDefault="000361FD" w:rsidP="00CF022B">
      <w:pPr>
        <w:jc w:val="center"/>
        <w:rPr>
          <w:rFonts w:cs="Times New Roman"/>
          <w:b/>
          <w:bCs/>
          <w:color w:val="2F5496" w:themeColor="accent1" w:themeShade="BF"/>
        </w:rPr>
      </w:pPr>
      <w:proofErr w:type="gramStart"/>
      <w:r w:rsidRPr="00CF022B">
        <w:rPr>
          <w:rFonts w:cs="Times New Roman"/>
          <w:b/>
          <w:bCs/>
          <w:color w:val="2F5496" w:themeColor="accent1" w:themeShade="BF"/>
        </w:rPr>
        <w:t>Specimen No.</w:t>
      </w:r>
      <w:proofErr w:type="gramEnd"/>
      <w:r w:rsidRPr="00CF022B">
        <w:rPr>
          <w:rFonts w:cs="Times New Roman"/>
          <w:b/>
          <w:bCs/>
          <w:color w:val="2F5496" w:themeColor="accent1" w:themeShade="BF"/>
        </w:rPr>
        <w:t xml:space="preserve"> : MKP-06</w:t>
      </w:r>
      <w:r w:rsidRPr="00CF022B">
        <w:rPr>
          <w:rFonts w:cs="Times New Roman"/>
          <w:b/>
          <w:bCs/>
          <w:color w:val="2F5496" w:themeColor="accent1" w:themeShade="BF"/>
        </w:rPr>
        <w:tab/>
      </w:r>
      <w:r w:rsidRPr="00CF022B">
        <w:rPr>
          <w:rFonts w:cs="Times New Roman"/>
          <w:b/>
          <w:bCs/>
          <w:color w:val="2F5496" w:themeColor="accent1" w:themeShade="BF"/>
        </w:rPr>
        <w:tab/>
      </w:r>
      <w:r w:rsidRPr="00CF022B">
        <w:rPr>
          <w:rFonts w:cs="Times New Roman"/>
          <w:b/>
          <w:bCs/>
          <w:color w:val="2F5496" w:themeColor="accent1" w:themeShade="BF"/>
        </w:rPr>
        <w:tab/>
      </w:r>
      <w:proofErr w:type="gramStart"/>
      <w:r w:rsidRPr="00CF022B">
        <w:rPr>
          <w:rFonts w:cs="Times New Roman"/>
          <w:b/>
          <w:bCs/>
          <w:color w:val="2F5496" w:themeColor="accent1" w:themeShade="BF"/>
        </w:rPr>
        <w:t>Magnification :</w:t>
      </w:r>
      <w:proofErr w:type="gramEnd"/>
      <w:r w:rsidRPr="00CF022B">
        <w:rPr>
          <w:rFonts w:cs="Times New Roman"/>
          <w:b/>
          <w:bCs/>
          <w:color w:val="2F5496" w:themeColor="accent1" w:themeShade="BF"/>
        </w:rPr>
        <w:t xml:space="preserve"> 100X</w:t>
      </w:r>
    </w:p>
    <w:p w:rsidR="000361FD" w:rsidRPr="00CF022B" w:rsidRDefault="000361FD" w:rsidP="00CF022B">
      <w:pPr>
        <w:jc w:val="both"/>
        <w:rPr>
          <w:rFonts w:cs="Times New Roman"/>
          <w:b/>
          <w:bCs/>
          <w:color w:val="2F5496" w:themeColor="accent1" w:themeShade="BF"/>
        </w:rPr>
      </w:pPr>
    </w:p>
    <w:p w:rsidR="000361FD" w:rsidRPr="00CF022B" w:rsidRDefault="000361FD" w:rsidP="00CF022B">
      <w:pPr>
        <w:jc w:val="both"/>
        <w:rPr>
          <w:rFonts w:cs="Times New Roman"/>
          <w:b/>
          <w:bCs/>
          <w:color w:val="2F5496" w:themeColor="accent1" w:themeShade="BF"/>
        </w:rPr>
      </w:pPr>
    </w:p>
    <w:p w:rsidR="000361FD" w:rsidRPr="00CF022B" w:rsidRDefault="000361FD" w:rsidP="00CF022B">
      <w:pPr>
        <w:jc w:val="center"/>
        <w:rPr>
          <w:rFonts w:cs="Times New Roman"/>
        </w:rPr>
      </w:pPr>
      <w:r w:rsidRPr="00CF022B">
        <w:rPr>
          <w:rFonts w:cs="Times New Roman"/>
          <w:noProof/>
          <w:lang w:eastAsia="en-US"/>
        </w:rPr>
        <w:lastRenderedPageBreak/>
        <w:drawing>
          <wp:inline distT="0" distB="0" distL="0" distR="0">
            <wp:extent cx="4663440" cy="3657600"/>
            <wp:effectExtent l="0" t="0" r="3810" b="0"/>
            <wp:docPr id="8" name="Picture 8" descr="C:\Users\petrology\Desktop\P-7,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trology\Desktop\P-7, 10X copy.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3440" cy="3657600"/>
                    </a:xfrm>
                    <a:prstGeom prst="rect">
                      <a:avLst/>
                    </a:prstGeom>
                    <a:noFill/>
                    <a:ln>
                      <a:noFill/>
                    </a:ln>
                  </pic:spPr>
                </pic:pic>
              </a:graphicData>
            </a:graphic>
          </wp:inline>
        </w:drawing>
      </w:r>
    </w:p>
    <w:p w:rsidR="00B72EB4" w:rsidRDefault="000361FD" w:rsidP="00CF022B">
      <w:pPr>
        <w:jc w:val="center"/>
        <w:rPr>
          <w:rFonts w:cs="Times New Roman"/>
          <w:color w:val="2F5496" w:themeColor="accent1" w:themeShade="BF"/>
        </w:rPr>
      </w:pPr>
      <w:proofErr w:type="spellStart"/>
      <w:r w:rsidRPr="00CF022B">
        <w:rPr>
          <w:rFonts w:cs="Times New Roman"/>
          <w:b/>
          <w:bCs/>
          <w:color w:val="2F5496" w:themeColor="accent1" w:themeShade="BF"/>
        </w:rPr>
        <w:t>Pmg</w:t>
      </w:r>
      <w:proofErr w:type="spellEnd"/>
      <w:r w:rsidRPr="00CF022B">
        <w:rPr>
          <w:rFonts w:cs="Times New Roman"/>
          <w:b/>
          <w:bCs/>
          <w:color w:val="2F5496" w:themeColor="accent1" w:themeShade="BF"/>
        </w:rPr>
        <w:t xml:space="preserve"> – 4:</w:t>
      </w:r>
      <w:r w:rsidRPr="00CF022B">
        <w:rPr>
          <w:rFonts w:cs="Times New Roman"/>
          <w:color w:val="2F5496" w:themeColor="accent1" w:themeShade="BF"/>
        </w:rPr>
        <w:t xml:space="preserve"> Photomicrograph showing presence of glauconite relicts within limonite pellets in biotite rich shale/ </w:t>
      </w:r>
    </w:p>
    <w:p w:rsidR="000361FD" w:rsidRPr="00CF022B" w:rsidRDefault="000361FD" w:rsidP="00CF022B">
      <w:pPr>
        <w:jc w:val="center"/>
        <w:rPr>
          <w:rFonts w:cs="Times New Roman"/>
          <w:color w:val="2F5496" w:themeColor="accent1" w:themeShade="BF"/>
        </w:rPr>
      </w:pPr>
      <w:proofErr w:type="spellStart"/>
      <w:proofErr w:type="gramStart"/>
      <w:r w:rsidRPr="00CF022B">
        <w:rPr>
          <w:rFonts w:cs="Times New Roman"/>
          <w:color w:val="2F5496" w:themeColor="accent1" w:themeShade="BF"/>
        </w:rPr>
        <w:t>shaly</w:t>
      </w:r>
      <w:proofErr w:type="spellEnd"/>
      <w:proofErr w:type="gramEnd"/>
      <w:r w:rsidRPr="00CF022B">
        <w:rPr>
          <w:rFonts w:cs="Times New Roman"/>
          <w:color w:val="2F5496" w:themeColor="accent1" w:themeShade="BF"/>
        </w:rPr>
        <w:t xml:space="preserve"> sandstone as seen under crossed </w:t>
      </w:r>
      <w:proofErr w:type="spellStart"/>
      <w:r w:rsidRPr="00CF022B">
        <w:rPr>
          <w:rFonts w:cs="Times New Roman"/>
          <w:color w:val="2F5496" w:themeColor="accent1" w:themeShade="BF"/>
        </w:rPr>
        <w:t>nicols</w:t>
      </w:r>
      <w:proofErr w:type="spellEnd"/>
      <w:r w:rsidRPr="00CF022B">
        <w:rPr>
          <w:rFonts w:cs="Times New Roman"/>
          <w:color w:val="2F5496" w:themeColor="accent1" w:themeShade="BF"/>
        </w:rPr>
        <w:t>.</w:t>
      </w:r>
    </w:p>
    <w:p w:rsidR="000361FD" w:rsidRPr="00CF022B" w:rsidRDefault="000361FD" w:rsidP="00CF022B">
      <w:pPr>
        <w:jc w:val="center"/>
        <w:rPr>
          <w:rFonts w:cs="Times New Roman"/>
          <w:b/>
          <w:bCs/>
          <w:color w:val="2F5496" w:themeColor="accent1" w:themeShade="BF"/>
        </w:rPr>
      </w:pPr>
      <w:proofErr w:type="gramStart"/>
      <w:r w:rsidRPr="00CF022B">
        <w:rPr>
          <w:rFonts w:cs="Times New Roman"/>
          <w:b/>
          <w:bCs/>
          <w:color w:val="2F5496" w:themeColor="accent1" w:themeShade="BF"/>
        </w:rPr>
        <w:t>Specimen No.</w:t>
      </w:r>
      <w:proofErr w:type="gramEnd"/>
      <w:r w:rsidRPr="00CF022B">
        <w:rPr>
          <w:rFonts w:cs="Times New Roman"/>
          <w:b/>
          <w:bCs/>
          <w:color w:val="2F5496" w:themeColor="accent1" w:themeShade="BF"/>
        </w:rPr>
        <w:t xml:space="preserve"> : MKP-07 (MBMK/ BD/05)</w:t>
      </w:r>
      <w:r w:rsidRPr="00CF022B">
        <w:rPr>
          <w:rFonts w:cs="Times New Roman"/>
          <w:b/>
          <w:bCs/>
          <w:color w:val="2F5496" w:themeColor="accent1" w:themeShade="BF"/>
        </w:rPr>
        <w:tab/>
      </w:r>
      <w:r w:rsidRPr="00CF022B">
        <w:rPr>
          <w:rFonts w:cs="Times New Roman"/>
          <w:b/>
          <w:bCs/>
          <w:color w:val="2F5496" w:themeColor="accent1" w:themeShade="BF"/>
        </w:rPr>
        <w:tab/>
      </w:r>
      <w:r w:rsidRPr="00CF022B">
        <w:rPr>
          <w:rFonts w:cs="Times New Roman"/>
          <w:b/>
          <w:bCs/>
          <w:color w:val="2F5496" w:themeColor="accent1" w:themeShade="BF"/>
        </w:rPr>
        <w:tab/>
      </w:r>
      <w:proofErr w:type="gramStart"/>
      <w:r w:rsidRPr="00CF022B">
        <w:rPr>
          <w:rFonts w:cs="Times New Roman"/>
          <w:b/>
          <w:bCs/>
          <w:color w:val="2F5496" w:themeColor="accent1" w:themeShade="BF"/>
        </w:rPr>
        <w:t>Magnification :</w:t>
      </w:r>
      <w:proofErr w:type="gramEnd"/>
      <w:r w:rsidRPr="00CF022B">
        <w:rPr>
          <w:rFonts w:cs="Times New Roman"/>
          <w:b/>
          <w:bCs/>
          <w:color w:val="2F5496" w:themeColor="accent1" w:themeShade="BF"/>
        </w:rPr>
        <w:t xml:space="preserve"> 100X</w:t>
      </w:r>
    </w:p>
    <w:p w:rsidR="000361FD" w:rsidRPr="00CF022B" w:rsidRDefault="000361FD" w:rsidP="00CF022B">
      <w:pPr>
        <w:jc w:val="both"/>
        <w:rPr>
          <w:rFonts w:cs="Times New Roman"/>
          <w:noProof/>
        </w:rPr>
      </w:pPr>
    </w:p>
    <w:p w:rsidR="000361FD" w:rsidRPr="00CF022B" w:rsidRDefault="000361FD" w:rsidP="00CF022B">
      <w:pPr>
        <w:jc w:val="center"/>
        <w:rPr>
          <w:rFonts w:cs="Times New Roman"/>
        </w:rPr>
      </w:pPr>
      <w:r w:rsidRPr="00CF022B">
        <w:rPr>
          <w:rFonts w:cs="Times New Roman"/>
          <w:noProof/>
          <w:lang w:eastAsia="en-US"/>
        </w:rPr>
        <w:lastRenderedPageBreak/>
        <w:drawing>
          <wp:inline distT="0" distB="0" distL="0" distR="0">
            <wp:extent cx="4663440" cy="3657600"/>
            <wp:effectExtent l="0" t="0" r="3810" b="0"/>
            <wp:docPr id="11" name="Picture 11" descr="C:\Users\petrology\Desktop\P-8, 10Xa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trology\Desktop\P-8, 10Xa copy.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3440" cy="3657600"/>
                    </a:xfrm>
                    <a:prstGeom prst="rect">
                      <a:avLst/>
                    </a:prstGeom>
                    <a:noFill/>
                    <a:ln>
                      <a:noFill/>
                    </a:ln>
                  </pic:spPr>
                </pic:pic>
              </a:graphicData>
            </a:graphic>
          </wp:inline>
        </w:drawing>
      </w:r>
    </w:p>
    <w:p w:rsidR="00B72EB4" w:rsidRDefault="000361FD" w:rsidP="00CF022B">
      <w:pPr>
        <w:jc w:val="center"/>
        <w:rPr>
          <w:rFonts w:cs="Times New Roman"/>
          <w:color w:val="2F5496" w:themeColor="accent1" w:themeShade="BF"/>
        </w:rPr>
      </w:pPr>
      <w:proofErr w:type="spellStart"/>
      <w:r w:rsidRPr="00CF022B">
        <w:rPr>
          <w:rFonts w:cs="Times New Roman"/>
          <w:b/>
          <w:bCs/>
          <w:color w:val="2F5496" w:themeColor="accent1" w:themeShade="BF"/>
        </w:rPr>
        <w:t>Pmg</w:t>
      </w:r>
      <w:proofErr w:type="spellEnd"/>
      <w:r w:rsidRPr="00CF022B">
        <w:rPr>
          <w:rFonts w:cs="Times New Roman"/>
          <w:b/>
          <w:bCs/>
          <w:color w:val="2F5496" w:themeColor="accent1" w:themeShade="BF"/>
        </w:rPr>
        <w:t xml:space="preserve"> – 5:</w:t>
      </w:r>
      <w:r w:rsidRPr="00CF022B">
        <w:rPr>
          <w:rFonts w:cs="Times New Roman"/>
          <w:color w:val="2F5496" w:themeColor="accent1" w:themeShade="BF"/>
        </w:rPr>
        <w:t xml:space="preserve"> Photomicrograph showing monazite and glauconite relicts in accessories in biotite rich shale/ </w:t>
      </w:r>
    </w:p>
    <w:p w:rsidR="000361FD" w:rsidRPr="00CF022B" w:rsidRDefault="000361FD" w:rsidP="00CF022B">
      <w:pPr>
        <w:jc w:val="center"/>
        <w:rPr>
          <w:rFonts w:cs="Times New Roman"/>
          <w:color w:val="2F5496" w:themeColor="accent1" w:themeShade="BF"/>
        </w:rPr>
      </w:pPr>
      <w:proofErr w:type="spellStart"/>
      <w:proofErr w:type="gramStart"/>
      <w:r w:rsidRPr="00CF022B">
        <w:rPr>
          <w:rFonts w:cs="Times New Roman"/>
          <w:color w:val="2F5496" w:themeColor="accent1" w:themeShade="BF"/>
        </w:rPr>
        <w:t>shaly</w:t>
      </w:r>
      <w:proofErr w:type="spellEnd"/>
      <w:proofErr w:type="gramEnd"/>
      <w:r w:rsidRPr="00CF022B">
        <w:rPr>
          <w:rFonts w:cs="Times New Roman"/>
          <w:color w:val="2F5496" w:themeColor="accent1" w:themeShade="BF"/>
        </w:rPr>
        <w:t xml:space="preserve"> sandstone as seen under crossed </w:t>
      </w:r>
      <w:proofErr w:type="spellStart"/>
      <w:r w:rsidRPr="00CF022B">
        <w:rPr>
          <w:rFonts w:cs="Times New Roman"/>
          <w:color w:val="2F5496" w:themeColor="accent1" w:themeShade="BF"/>
        </w:rPr>
        <w:t>nicols</w:t>
      </w:r>
      <w:proofErr w:type="spellEnd"/>
      <w:r w:rsidRPr="00CF022B">
        <w:rPr>
          <w:rFonts w:cs="Times New Roman"/>
          <w:color w:val="2F5496" w:themeColor="accent1" w:themeShade="BF"/>
        </w:rPr>
        <w:t>.</w:t>
      </w:r>
    </w:p>
    <w:p w:rsidR="000361FD" w:rsidRPr="00CF022B" w:rsidRDefault="000361FD" w:rsidP="00CF022B">
      <w:pPr>
        <w:jc w:val="center"/>
        <w:rPr>
          <w:rFonts w:cs="Times New Roman"/>
          <w:b/>
          <w:bCs/>
          <w:color w:val="2F5496" w:themeColor="accent1" w:themeShade="BF"/>
        </w:rPr>
      </w:pPr>
      <w:proofErr w:type="gramStart"/>
      <w:r w:rsidRPr="00CF022B">
        <w:rPr>
          <w:rFonts w:cs="Times New Roman"/>
          <w:b/>
          <w:bCs/>
          <w:color w:val="2F5496" w:themeColor="accent1" w:themeShade="BF"/>
        </w:rPr>
        <w:t>Specimen No.</w:t>
      </w:r>
      <w:proofErr w:type="gramEnd"/>
      <w:r w:rsidRPr="00CF022B">
        <w:rPr>
          <w:rFonts w:cs="Times New Roman"/>
          <w:b/>
          <w:bCs/>
          <w:color w:val="2F5496" w:themeColor="accent1" w:themeShade="BF"/>
        </w:rPr>
        <w:t xml:space="preserve"> : MKP-08 (MBMK/ BD/01)</w:t>
      </w:r>
      <w:r w:rsidRPr="00CF022B">
        <w:rPr>
          <w:rFonts w:cs="Times New Roman"/>
          <w:b/>
          <w:bCs/>
          <w:color w:val="2F5496" w:themeColor="accent1" w:themeShade="BF"/>
        </w:rPr>
        <w:tab/>
      </w:r>
      <w:r w:rsidRPr="00CF022B">
        <w:rPr>
          <w:rFonts w:cs="Times New Roman"/>
          <w:b/>
          <w:bCs/>
          <w:color w:val="2F5496" w:themeColor="accent1" w:themeShade="BF"/>
        </w:rPr>
        <w:tab/>
      </w:r>
      <w:r w:rsidRPr="00CF022B">
        <w:rPr>
          <w:rFonts w:cs="Times New Roman"/>
          <w:b/>
          <w:bCs/>
          <w:color w:val="2F5496" w:themeColor="accent1" w:themeShade="BF"/>
        </w:rPr>
        <w:tab/>
      </w:r>
      <w:proofErr w:type="gramStart"/>
      <w:r w:rsidRPr="00CF022B">
        <w:rPr>
          <w:rFonts w:cs="Times New Roman"/>
          <w:b/>
          <w:bCs/>
          <w:color w:val="2F5496" w:themeColor="accent1" w:themeShade="BF"/>
        </w:rPr>
        <w:t>Magnification :</w:t>
      </w:r>
      <w:proofErr w:type="gramEnd"/>
      <w:r w:rsidRPr="00CF022B">
        <w:rPr>
          <w:rFonts w:cs="Times New Roman"/>
          <w:b/>
          <w:bCs/>
          <w:color w:val="2F5496" w:themeColor="accent1" w:themeShade="BF"/>
        </w:rPr>
        <w:t xml:space="preserve"> 100X</w:t>
      </w:r>
    </w:p>
    <w:p w:rsidR="000361FD" w:rsidRPr="00CF022B" w:rsidRDefault="000361FD" w:rsidP="00CF022B">
      <w:pPr>
        <w:jc w:val="both"/>
        <w:rPr>
          <w:rFonts w:cs="Times New Roman"/>
          <w:b/>
          <w:bCs/>
          <w:color w:val="2F5496" w:themeColor="accent1" w:themeShade="BF"/>
        </w:rPr>
      </w:pPr>
    </w:p>
    <w:p w:rsidR="000361FD" w:rsidRPr="00CF022B" w:rsidRDefault="000361FD" w:rsidP="00CF022B">
      <w:pPr>
        <w:jc w:val="both"/>
        <w:rPr>
          <w:rFonts w:cs="Times New Roman"/>
          <w:b/>
          <w:bCs/>
          <w:color w:val="2F5496" w:themeColor="accent1" w:themeShade="BF"/>
        </w:rPr>
      </w:pPr>
    </w:p>
    <w:p w:rsidR="000361FD" w:rsidRPr="00CF022B" w:rsidRDefault="000361FD" w:rsidP="00CF022B">
      <w:pPr>
        <w:jc w:val="center"/>
        <w:rPr>
          <w:rFonts w:cs="Times New Roman"/>
        </w:rPr>
      </w:pPr>
      <w:r w:rsidRPr="00CF022B">
        <w:rPr>
          <w:rFonts w:cs="Times New Roman"/>
          <w:noProof/>
          <w:lang w:eastAsia="en-US"/>
        </w:rPr>
        <w:lastRenderedPageBreak/>
        <w:drawing>
          <wp:inline distT="0" distB="0" distL="0" distR="0">
            <wp:extent cx="4663440" cy="3657600"/>
            <wp:effectExtent l="0" t="0" r="3810" b="0"/>
            <wp:docPr id="12" name="Picture 12" descr="C:\Users\petrology\Desktop\P-10,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trology\Desktop\P-10, 10X copy.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3440" cy="3657600"/>
                    </a:xfrm>
                    <a:prstGeom prst="rect">
                      <a:avLst/>
                    </a:prstGeom>
                    <a:noFill/>
                    <a:ln>
                      <a:noFill/>
                    </a:ln>
                  </pic:spPr>
                </pic:pic>
              </a:graphicData>
            </a:graphic>
          </wp:inline>
        </w:drawing>
      </w:r>
    </w:p>
    <w:p w:rsidR="00B72EB4" w:rsidRDefault="000361FD" w:rsidP="00CF022B">
      <w:pPr>
        <w:jc w:val="center"/>
        <w:rPr>
          <w:rFonts w:cs="Times New Roman"/>
          <w:color w:val="2F5496" w:themeColor="accent1" w:themeShade="BF"/>
        </w:rPr>
      </w:pPr>
      <w:proofErr w:type="spellStart"/>
      <w:r w:rsidRPr="00CF022B">
        <w:rPr>
          <w:rFonts w:cs="Times New Roman"/>
          <w:b/>
          <w:bCs/>
          <w:color w:val="2F5496" w:themeColor="accent1" w:themeShade="BF"/>
        </w:rPr>
        <w:t>Pmg</w:t>
      </w:r>
      <w:proofErr w:type="spellEnd"/>
      <w:r w:rsidRPr="00CF022B">
        <w:rPr>
          <w:rFonts w:cs="Times New Roman"/>
          <w:b/>
          <w:bCs/>
          <w:color w:val="2F5496" w:themeColor="accent1" w:themeShade="BF"/>
        </w:rPr>
        <w:t xml:space="preserve"> – 6:</w:t>
      </w:r>
      <w:r w:rsidRPr="00CF022B">
        <w:rPr>
          <w:rFonts w:cs="Times New Roman"/>
          <w:color w:val="2F5496" w:themeColor="accent1" w:themeShade="BF"/>
        </w:rPr>
        <w:t xml:space="preserve"> Photomicrograph showing presence of glauconite in glauconite and biotite rich shale/ </w:t>
      </w:r>
    </w:p>
    <w:p w:rsidR="000361FD" w:rsidRPr="00CF022B" w:rsidRDefault="000361FD" w:rsidP="00CF022B">
      <w:pPr>
        <w:jc w:val="center"/>
        <w:rPr>
          <w:rFonts w:cs="Times New Roman"/>
          <w:color w:val="2F5496" w:themeColor="accent1" w:themeShade="BF"/>
        </w:rPr>
      </w:pPr>
      <w:proofErr w:type="spellStart"/>
      <w:proofErr w:type="gramStart"/>
      <w:r w:rsidRPr="00CF022B">
        <w:rPr>
          <w:rFonts w:cs="Times New Roman"/>
          <w:color w:val="2F5496" w:themeColor="accent1" w:themeShade="BF"/>
        </w:rPr>
        <w:t>shaly</w:t>
      </w:r>
      <w:proofErr w:type="spellEnd"/>
      <w:proofErr w:type="gramEnd"/>
      <w:r w:rsidRPr="00CF022B">
        <w:rPr>
          <w:rFonts w:cs="Times New Roman"/>
          <w:color w:val="2F5496" w:themeColor="accent1" w:themeShade="BF"/>
        </w:rPr>
        <w:t xml:space="preserve"> sandstone as seen crossed </w:t>
      </w:r>
      <w:proofErr w:type="spellStart"/>
      <w:r w:rsidRPr="00CF022B">
        <w:rPr>
          <w:rFonts w:cs="Times New Roman"/>
          <w:color w:val="2F5496" w:themeColor="accent1" w:themeShade="BF"/>
        </w:rPr>
        <w:t>nicols</w:t>
      </w:r>
      <w:proofErr w:type="spellEnd"/>
      <w:r w:rsidRPr="00CF022B">
        <w:rPr>
          <w:rFonts w:cs="Times New Roman"/>
          <w:color w:val="2F5496" w:themeColor="accent1" w:themeShade="BF"/>
        </w:rPr>
        <w:t>.</w:t>
      </w:r>
    </w:p>
    <w:p w:rsidR="000361FD" w:rsidRPr="00CF022B" w:rsidRDefault="000361FD" w:rsidP="00CF022B">
      <w:pPr>
        <w:jc w:val="center"/>
        <w:rPr>
          <w:rFonts w:cs="Times New Roman"/>
          <w:b/>
          <w:bCs/>
          <w:color w:val="2F5496" w:themeColor="accent1" w:themeShade="BF"/>
        </w:rPr>
      </w:pPr>
      <w:r w:rsidRPr="00CF022B">
        <w:rPr>
          <w:rFonts w:cs="Times New Roman"/>
          <w:b/>
          <w:bCs/>
          <w:color w:val="2F5496" w:themeColor="accent1" w:themeShade="BF"/>
        </w:rPr>
        <w:t xml:space="preserve">Specimen </w:t>
      </w:r>
      <w:r w:rsidR="000226A8" w:rsidRPr="00CF022B">
        <w:rPr>
          <w:rFonts w:cs="Times New Roman"/>
          <w:b/>
          <w:bCs/>
          <w:color w:val="2F5496" w:themeColor="accent1" w:themeShade="BF"/>
        </w:rPr>
        <w:t>No.:</w:t>
      </w:r>
      <w:r w:rsidRPr="00CF022B">
        <w:rPr>
          <w:rFonts w:cs="Times New Roman"/>
          <w:b/>
          <w:bCs/>
          <w:color w:val="2F5496" w:themeColor="accent1" w:themeShade="BF"/>
        </w:rPr>
        <w:t xml:space="preserve"> MKP-10</w:t>
      </w:r>
      <w:r w:rsidRPr="00CF022B">
        <w:rPr>
          <w:rFonts w:cs="Times New Roman"/>
          <w:b/>
          <w:bCs/>
          <w:color w:val="2F5496" w:themeColor="accent1" w:themeShade="BF"/>
        </w:rPr>
        <w:tab/>
      </w:r>
      <w:r w:rsidRPr="00CF022B">
        <w:rPr>
          <w:rFonts w:cs="Times New Roman"/>
          <w:b/>
          <w:bCs/>
          <w:color w:val="2F5496" w:themeColor="accent1" w:themeShade="BF"/>
        </w:rPr>
        <w:tab/>
      </w:r>
      <w:r w:rsidRPr="00CF022B">
        <w:rPr>
          <w:rFonts w:cs="Times New Roman"/>
          <w:b/>
          <w:bCs/>
          <w:color w:val="2F5496" w:themeColor="accent1" w:themeShade="BF"/>
        </w:rPr>
        <w:tab/>
      </w:r>
      <w:r w:rsidR="000226A8" w:rsidRPr="00CF022B">
        <w:rPr>
          <w:rFonts w:cs="Times New Roman"/>
          <w:b/>
          <w:bCs/>
          <w:color w:val="2F5496" w:themeColor="accent1" w:themeShade="BF"/>
        </w:rPr>
        <w:t>Magnification:</w:t>
      </w:r>
      <w:r w:rsidRPr="00CF022B">
        <w:rPr>
          <w:rFonts w:cs="Times New Roman"/>
          <w:b/>
          <w:bCs/>
          <w:color w:val="2F5496" w:themeColor="accent1" w:themeShade="BF"/>
        </w:rPr>
        <w:t xml:space="preserve"> 100X</w:t>
      </w:r>
    </w:p>
    <w:p w:rsidR="008317D9" w:rsidRPr="00CF022B" w:rsidRDefault="008317D9" w:rsidP="00CF022B">
      <w:pPr>
        <w:jc w:val="center"/>
        <w:rPr>
          <w:rFonts w:cs="Times New Roman"/>
        </w:rPr>
      </w:pPr>
    </w:p>
    <w:p w:rsidR="000226A8" w:rsidRPr="00CF022B" w:rsidRDefault="000226A8" w:rsidP="00CF022B">
      <w:pPr>
        <w:jc w:val="center"/>
        <w:rPr>
          <w:rFonts w:cs="Times New Roman"/>
        </w:rPr>
      </w:pPr>
    </w:p>
    <w:p w:rsidR="000226A8" w:rsidRPr="00CF022B" w:rsidRDefault="000226A8" w:rsidP="00CF022B">
      <w:pPr>
        <w:jc w:val="center"/>
        <w:rPr>
          <w:rFonts w:cs="Times New Roman"/>
        </w:rPr>
      </w:pPr>
    </w:p>
    <w:p w:rsidR="000226A8" w:rsidRPr="00CF022B" w:rsidRDefault="000226A8" w:rsidP="00CF022B">
      <w:pPr>
        <w:jc w:val="center"/>
        <w:rPr>
          <w:rFonts w:cs="Times New Roman"/>
        </w:rPr>
      </w:pPr>
    </w:p>
    <w:p w:rsidR="000226A8" w:rsidRPr="00CF022B" w:rsidRDefault="000226A8" w:rsidP="00CF022B">
      <w:pPr>
        <w:jc w:val="center"/>
        <w:rPr>
          <w:rFonts w:cs="Times New Roman"/>
        </w:rPr>
      </w:pPr>
    </w:p>
    <w:p w:rsidR="000226A8" w:rsidRPr="00CF022B" w:rsidRDefault="000226A8" w:rsidP="00CF022B">
      <w:pPr>
        <w:jc w:val="center"/>
        <w:rPr>
          <w:rFonts w:cs="Times New Roman"/>
        </w:rPr>
      </w:pPr>
    </w:p>
    <w:p w:rsidR="000226A8" w:rsidRPr="00CF022B" w:rsidRDefault="000226A8" w:rsidP="00CF022B">
      <w:pPr>
        <w:jc w:val="center"/>
        <w:rPr>
          <w:rFonts w:cs="Times New Roman"/>
        </w:rPr>
      </w:pPr>
    </w:p>
    <w:p w:rsidR="000226A8" w:rsidRPr="00CF022B" w:rsidRDefault="000226A8" w:rsidP="00CF022B">
      <w:pPr>
        <w:jc w:val="center"/>
        <w:rPr>
          <w:rFonts w:cs="Times New Roman"/>
        </w:rPr>
      </w:pPr>
    </w:p>
    <w:p w:rsidR="000226A8" w:rsidRPr="00CF022B" w:rsidRDefault="000226A8" w:rsidP="00CF022B">
      <w:pPr>
        <w:jc w:val="center"/>
        <w:rPr>
          <w:rFonts w:cs="Times New Roman"/>
        </w:rPr>
      </w:pPr>
    </w:p>
    <w:p w:rsidR="000226A8" w:rsidRPr="00CF022B" w:rsidRDefault="000226A8" w:rsidP="00CF022B">
      <w:pPr>
        <w:jc w:val="center"/>
        <w:rPr>
          <w:rFonts w:cs="Times New Roman"/>
        </w:rPr>
      </w:pPr>
      <w:r w:rsidRPr="00CF022B">
        <w:rPr>
          <w:rFonts w:cs="Times New Roman"/>
          <w:noProof/>
          <w:lang w:eastAsia="en-US"/>
        </w:rPr>
        <w:drawing>
          <wp:inline distT="0" distB="0" distL="0" distR="0">
            <wp:extent cx="4663440" cy="3657600"/>
            <wp:effectExtent l="0" t="0" r="3810" b="0"/>
            <wp:docPr id="3" name="Picture 3" descr="C:\Users\petrology\Desktop\P-1,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ology\Desktop\P-1, 10X copy.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3440" cy="3657600"/>
                    </a:xfrm>
                    <a:prstGeom prst="rect">
                      <a:avLst/>
                    </a:prstGeom>
                    <a:noFill/>
                    <a:ln>
                      <a:noFill/>
                    </a:ln>
                  </pic:spPr>
                </pic:pic>
              </a:graphicData>
            </a:graphic>
          </wp:inline>
        </w:drawing>
      </w:r>
    </w:p>
    <w:p w:rsidR="00B72EB4" w:rsidRDefault="000226A8" w:rsidP="00CF022B">
      <w:pPr>
        <w:jc w:val="center"/>
        <w:rPr>
          <w:rFonts w:cs="Times New Roman"/>
          <w:color w:val="2F5496" w:themeColor="accent1" w:themeShade="BF"/>
        </w:rPr>
      </w:pPr>
      <w:proofErr w:type="spellStart"/>
      <w:r w:rsidRPr="00CF022B">
        <w:rPr>
          <w:rFonts w:cs="Times New Roman"/>
          <w:b/>
          <w:bCs/>
          <w:color w:val="2F5496" w:themeColor="accent1" w:themeShade="BF"/>
        </w:rPr>
        <w:t>Pmg</w:t>
      </w:r>
      <w:proofErr w:type="spellEnd"/>
      <w:r w:rsidRPr="00CF022B">
        <w:rPr>
          <w:rFonts w:cs="Times New Roman"/>
          <w:b/>
          <w:bCs/>
          <w:color w:val="2F5496" w:themeColor="accent1" w:themeShade="BF"/>
        </w:rPr>
        <w:t xml:space="preserve"> – 7:</w:t>
      </w:r>
      <w:r w:rsidRPr="00CF022B">
        <w:rPr>
          <w:rFonts w:cs="Times New Roman"/>
          <w:color w:val="2F5496" w:themeColor="accent1" w:themeShade="BF"/>
        </w:rPr>
        <w:t xml:space="preserve"> Photomicrograph showing glauconite relicts within limonite patches in shaly sandstone </w:t>
      </w:r>
    </w:p>
    <w:p w:rsidR="000226A8" w:rsidRPr="00CF022B" w:rsidRDefault="000226A8" w:rsidP="00CF022B">
      <w:pPr>
        <w:jc w:val="center"/>
        <w:rPr>
          <w:rFonts w:cs="Times New Roman"/>
          <w:color w:val="2F5496" w:themeColor="accent1" w:themeShade="BF"/>
        </w:rPr>
      </w:pPr>
      <w:proofErr w:type="gramStart"/>
      <w:r w:rsidRPr="00CF022B">
        <w:rPr>
          <w:rFonts w:cs="Times New Roman"/>
          <w:color w:val="2F5496" w:themeColor="accent1" w:themeShade="BF"/>
        </w:rPr>
        <w:t>as</w:t>
      </w:r>
      <w:proofErr w:type="gramEnd"/>
      <w:r w:rsidRPr="00CF022B">
        <w:rPr>
          <w:rFonts w:cs="Times New Roman"/>
          <w:color w:val="2F5496" w:themeColor="accent1" w:themeShade="BF"/>
        </w:rPr>
        <w:t xml:space="preserve"> seen under crossed </w:t>
      </w:r>
      <w:proofErr w:type="spellStart"/>
      <w:r w:rsidRPr="00CF022B">
        <w:rPr>
          <w:rFonts w:cs="Times New Roman"/>
          <w:color w:val="2F5496" w:themeColor="accent1" w:themeShade="BF"/>
        </w:rPr>
        <w:t>nicols</w:t>
      </w:r>
      <w:proofErr w:type="spellEnd"/>
      <w:r w:rsidRPr="00CF022B">
        <w:rPr>
          <w:rFonts w:cs="Times New Roman"/>
          <w:color w:val="2F5496" w:themeColor="accent1" w:themeShade="BF"/>
        </w:rPr>
        <w:t>.</w:t>
      </w:r>
    </w:p>
    <w:p w:rsidR="000226A8" w:rsidRPr="00CF022B" w:rsidRDefault="000226A8" w:rsidP="00CF022B">
      <w:pPr>
        <w:jc w:val="center"/>
        <w:rPr>
          <w:rFonts w:cs="Times New Roman"/>
          <w:b/>
          <w:bCs/>
          <w:color w:val="2F5496" w:themeColor="accent1" w:themeShade="BF"/>
        </w:rPr>
      </w:pPr>
      <w:proofErr w:type="gramStart"/>
      <w:r w:rsidRPr="00CF022B">
        <w:rPr>
          <w:rFonts w:cs="Times New Roman"/>
          <w:b/>
          <w:bCs/>
          <w:color w:val="2F5496" w:themeColor="accent1" w:themeShade="BF"/>
        </w:rPr>
        <w:t>Specimen No.</w:t>
      </w:r>
      <w:proofErr w:type="gramEnd"/>
      <w:r w:rsidRPr="00CF022B">
        <w:rPr>
          <w:rFonts w:cs="Times New Roman"/>
          <w:b/>
          <w:bCs/>
          <w:color w:val="2F5496" w:themeColor="accent1" w:themeShade="BF"/>
        </w:rPr>
        <w:t xml:space="preserve"> : MKP-01</w:t>
      </w:r>
      <w:r w:rsidRPr="00CF022B">
        <w:rPr>
          <w:rFonts w:cs="Times New Roman"/>
          <w:b/>
          <w:bCs/>
          <w:color w:val="2F5496" w:themeColor="accent1" w:themeShade="BF"/>
        </w:rPr>
        <w:tab/>
      </w:r>
      <w:r w:rsidRPr="00CF022B">
        <w:rPr>
          <w:rFonts w:cs="Times New Roman"/>
          <w:b/>
          <w:bCs/>
          <w:color w:val="2F5496" w:themeColor="accent1" w:themeShade="BF"/>
        </w:rPr>
        <w:tab/>
      </w:r>
      <w:r w:rsidRPr="00CF022B">
        <w:rPr>
          <w:rFonts w:cs="Times New Roman"/>
          <w:b/>
          <w:bCs/>
          <w:color w:val="2F5496" w:themeColor="accent1" w:themeShade="BF"/>
        </w:rPr>
        <w:tab/>
      </w:r>
      <w:proofErr w:type="gramStart"/>
      <w:r w:rsidRPr="00CF022B">
        <w:rPr>
          <w:rFonts w:cs="Times New Roman"/>
          <w:b/>
          <w:bCs/>
          <w:color w:val="2F5496" w:themeColor="accent1" w:themeShade="BF"/>
        </w:rPr>
        <w:t>Magnification :</w:t>
      </w:r>
      <w:proofErr w:type="gramEnd"/>
      <w:r w:rsidRPr="00CF022B">
        <w:rPr>
          <w:rFonts w:cs="Times New Roman"/>
          <w:b/>
          <w:bCs/>
          <w:color w:val="2F5496" w:themeColor="accent1" w:themeShade="BF"/>
        </w:rPr>
        <w:t xml:space="preserve"> 100X</w:t>
      </w:r>
    </w:p>
    <w:p w:rsidR="000226A8" w:rsidRPr="00CF022B" w:rsidRDefault="000226A8" w:rsidP="00CF022B">
      <w:pPr>
        <w:jc w:val="both"/>
        <w:rPr>
          <w:rFonts w:cs="Times New Roman"/>
          <w:b/>
          <w:bCs/>
          <w:color w:val="2F5496" w:themeColor="accent1" w:themeShade="BF"/>
        </w:rPr>
      </w:pPr>
    </w:p>
    <w:p w:rsidR="000226A8" w:rsidRPr="00CF022B" w:rsidRDefault="000226A8" w:rsidP="00CF022B">
      <w:pPr>
        <w:jc w:val="both"/>
        <w:rPr>
          <w:rFonts w:cs="Times New Roman"/>
          <w:b/>
          <w:bCs/>
          <w:color w:val="2F5496" w:themeColor="accent1" w:themeShade="BF"/>
        </w:rPr>
      </w:pPr>
    </w:p>
    <w:p w:rsidR="000226A8" w:rsidRPr="00CF022B" w:rsidRDefault="000226A8" w:rsidP="00CF022B">
      <w:pPr>
        <w:jc w:val="center"/>
        <w:rPr>
          <w:rFonts w:cs="Times New Roman"/>
        </w:rPr>
      </w:pPr>
      <w:r w:rsidRPr="00CF022B">
        <w:rPr>
          <w:rFonts w:cs="Times New Roman"/>
          <w:noProof/>
          <w:lang w:eastAsia="en-US"/>
        </w:rPr>
        <w:lastRenderedPageBreak/>
        <w:drawing>
          <wp:inline distT="0" distB="0" distL="0" distR="0">
            <wp:extent cx="4663440" cy="3657600"/>
            <wp:effectExtent l="0" t="0" r="3810" b="0"/>
            <wp:docPr id="5" name="Picture 5" descr="C:\Users\petrology\Desktop\P-4,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ology\Desktop\P-4, 10X copy.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3440" cy="3657600"/>
                    </a:xfrm>
                    <a:prstGeom prst="rect">
                      <a:avLst/>
                    </a:prstGeom>
                    <a:noFill/>
                    <a:ln>
                      <a:noFill/>
                    </a:ln>
                  </pic:spPr>
                </pic:pic>
              </a:graphicData>
            </a:graphic>
          </wp:inline>
        </w:drawing>
      </w:r>
    </w:p>
    <w:p w:rsidR="00B72EB4" w:rsidRDefault="000226A8" w:rsidP="00CF022B">
      <w:pPr>
        <w:jc w:val="center"/>
        <w:rPr>
          <w:rFonts w:cs="Times New Roman"/>
          <w:color w:val="2F5496" w:themeColor="accent1" w:themeShade="BF"/>
        </w:rPr>
      </w:pPr>
      <w:proofErr w:type="spellStart"/>
      <w:r w:rsidRPr="00CF022B">
        <w:rPr>
          <w:rFonts w:cs="Times New Roman"/>
          <w:b/>
          <w:bCs/>
          <w:color w:val="2F5496" w:themeColor="accent1" w:themeShade="BF"/>
        </w:rPr>
        <w:t>Pmg</w:t>
      </w:r>
      <w:proofErr w:type="spellEnd"/>
      <w:r w:rsidRPr="00CF022B">
        <w:rPr>
          <w:rFonts w:cs="Times New Roman"/>
          <w:b/>
          <w:bCs/>
          <w:color w:val="2F5496" w:themeColor="accent1" w:themeShade="BF"/>
        </w:rPr>
        <w:t xml:space="preserve"> – 8:</w:t>
      </w:r>
      <w:r w:rsidRPr="00CF022B">
        <w:rPr>
          <w:rFonts w:cs="Times New Roman"/>
          <w:color w:val="2F5496" w:themeColor="accent1" w:themeShade="BF"/>
        </w:rPr>
        <w:t xml:space="preserve"> Photomicrograph showing presence of monazite and limonite pellets in quartz wacke </w:t>
      </w:r>
    </w:p>
    <w:p w:rsidR="000226A8" w:rsidRPr="00CF022B" w:rsidRDefault="000226A8" w:rsidP="00CF022B">
      <w:pPr>
        <w:jc w:val="center"/>
        <w:rPr>
          <w:rFonts w:cs="Times New Roman"/>
          <w:color w:val="2F5496" w:themeColor="accent1" w:themeShade="BF"/>
        </w:rPr>
      </w:pPr>
      <w:proofErr w:type="gramStart"/>
      <w:r w:rsidRPr="00CF022B">
        <w:rPr>
          <w:rFonts w:cs="Times New Roman"/>
          <w:color w:val="2F5496" w:themeColor="accent1" w:themeShade="BF"/>
        </w:rPr>
        <w:t>as</w:t>
      </w:r>
      <w:proofErr w:type="gramEnd"/>
      <w:r w:rsidRPr="00CF022B">
        <w:rPr>
          <w:rFonts w:cs="Times New Roman"/>
          <w:color w:val="2F5496" w:themeColor="accent1" w:themeShade="BF"/>
        </w:rPr>
        <w:t xml:space="preserve"> seen under plane polarized light.</w:t>
      </w:r>
    </w:p>
    <w:p w:rsidR="000226A8" w:rsidRPr="00CF022B" w:rsidRDefault="000226A8" w:rsidP="00CF022B">
      <w:pPr>
        <w:jc w:val="center"/>
        <w:rPr>
          <w:rFonts w:cs="Times New Roman"/>
          <w:b/>
          <w:bCs/>
          <w:color w:val="2F5496" w:themeColor="accent1" w:themeShade="BF"/>
        </w:rPr>
      </w:pPr>
      <w:proofErr w:type="gramStart"/>
      <w:r w:rsidRPr="00CF022B">
        <w:rPr>
          <w:rFonts w:cs="Times New Roman"/>
          <w:b/>
          <w:bCs/>
          <w:color w:val="2F5496" w:themeColor="accent1" w:themeShade="BF"/>
        </w:rPr>
        <w:t>Specimen No.</w:t>
      </w:r>
      <w:proofErr w:type="gramEnd"/>
      <w:r w:rsidRPr="00CF022B">
        <w:rPr>
          <w:rFonts w:cs="Times New Roman"/>
          <w:b/>
          <w:bCs/>
          <w:color w:val="2F5496" w:themeColor="accent1" w:themeShade="BF"/>
        </w:rPr>
        <w:t xml:space="preserve"> : MKP-04</w:t>
      </w:r>
      <w:r w:rsidRPr="00CF022B">
        <w:rPr>
          <w:rFonts w:cs="Times New Roman"/>
          <w:b/>
          <w:bCs/>
          <w:color w:val="2F5496" w:themeColor="accent1" w:themeShade="BF"/>
        </w:rPr>
        <w:tab/>
      </w:r>
      <w:r w:rsidRPr="00CF022B">
        <w:rPr>
          <w:rFonts w:cs="Times New Roman"/>
          <w:b/>
          <w:bCs/>
          <w:color w:val="2F5496" w:themeColor="accent1" w:themeShade="BF"/>
        </w:rPr>
        <w:tab/>
      </w:r>
      <w:r w:rsidRPr="00CF022B">
        <w:rPr>
          <w:rFonts w:cs="Times New Roman"/>
          <w:b/>
          <w:bCs/>
          <w:color w:val="2F5496" w:themeColor="accent1" w:themeShade="BF"/>
        </w:rPr>
        <w:tab/>
      </w:r>
      <w:proofErr w:type="gramStart"/>
      <w:r w:rsidRPr="00CF022B">
        <w:rPr>
          <w:rFonts w:cs="Times New Roman"/>
          <w:b/>
          <w:bCs/>
          <w:color w:val="2F5496" w:themeColor="accent1" w:themeShade="BF"/>
        </w:rPr>
        <w:t>Magnification :</w:t>
      </w:r>
      <w:proofErr w:type="gramEnd"/>
      <w:r w:rsidRPr="00CF022B">
        <w:rPr>
          <w:rFonts w:cs="Times New Roman"/>
          <w:b/>
          <w:bCs/>
          <w:color w:val="2F5496" w:themeColor="accent1" w:themeShade="BF"/>
        </w:rPr>
        <w:t xml:space="preserve"> 100X</w:t>
      </w:r>
    </w:p>
    <w:p w:rsidR="000226A8" w:rsidRPr="00CF022B" w:rsidRDefault="000226A8" w:rsidP="00CF022B">
      <w:pPr>
        <w:jc w:val="both"/>
        <w:rPr>
          <w:rFonts w:cs="Times New Roman"/>
          <w:b/>
          <w:bCs/>
          <w:color w:val="2F5496" w:themeColor="accent1" w:themeShade="BF"/>
        </w:rPr>
      </w:pPr>
    </w:p>
    <w:p w:rsidR="000226A8" w:rsidRPr="00CF022B" w:rsidRDefault="000226A8" w:rsidP="00CF022B">
      <w:pPr>
        <w:jc w:val="center"/>
        <w:rPr>
          <w:rFonts w:cs="Times New Roman"/>
        </w:rPr>
      </w:pPr>
    </w:p>
    <w:sectPr w:rsidR="000226A8" w:rsidRPr="00CF022B" w:rsidSect="005A0A0E">
      <w:headerReference w:type="default" r:id="rId16"/>
      <w:footerReference w:type="default" r:id="rId17"/>
      <w:footnotePr>
        <w:pos w:val="beneathText"/>
      </w:footnotePr>
      <w:pgSz w:w="16839" w:h="11907" w:orient="landscape" w:code="9"/>
      <w:pgMar w:top="1601" w:right="720" w:bottom="1260" w:left="864" w:header="51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3A64" w:rsidRDefault="00DB3A64" w:rsidP="00AA79A9">
      <w:r>
        <w:separator/>
      </w:r>
    </w:p>
  </w:endnote>
  <w:endnote w:type="continuationSeparator" w:id="0">
    <w:p w:rsidR="00DB3A64" w:rsidRDefault="00DB3A64" w:rsidP="00AA79A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1460" w:rsidRDefault="0025134E">
    <w:pPr>
      <w:pStyle w:val="Footer"/>
      <w:jc w:val="center"/>
    </w:pPr>
    <w:r>
      <w:fldChar w:fldCharType="begin"/>
    </w:r>
    <w:r w:rsidR="00971460">
      <w:instrText xml:space="preserve"> PAGE   \* MERGEFORMAT </w:instrText>
    </w:r>
    <w:r>
      <w:fldChar w:fldCharType="separate"/>
    </w:r>
    <w:r w:rsidR="00CC16AF">
      <w:rPr>
        <w:noProof/>
      </w:rPr>
      <w:t>1</w:t>
    </w:r>
    <w:r>
      <w:rPr>
        <w:noProof/>
      </w:rPr>
      <w:fldChar w:fldCharType="end"/>
    </w:r>
  </w:p>
  <w:p w:rsidR="00971460" w:rsidRDefault="0097146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3A64" w:rsidRDefault="00DB3A64" w:rsidP="00AA79A9">
      <w:r>
        <w:separator/>
      </w:r>
    </w:p>
  </w:footnote>
  <w:footnote w:type="continuationSeparator" w:id="0">
    <w:p w:rsidR="00DB3A64" w:rsidRDefault="00DB3A64" w:rsidP="00AA79A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5852" w:rsidRDefault="00006AAD">
    <w:pPr>
      <w:pStyle w:val="Header"/>
    </w:pPr>
    <w:r>
      <w:rPr>
        <w:noProof/>
        <w:lang w:eastAsia="en-US"/>
      </w:rPr>
      <w:drawing>
        <wp:anchor distT="0" distB="0" distL="114300" distR="114300" simplePos="0" relativeHeight="251658240" behindDoc="1" locked="0" layoutInCell="1" allowOverlap="1">
          <wp:simplePos x="0" y="0"/>
          <wp:positionH relativeFrom="column">
            <wp:posOffset>8843010</wp:posOffset>
          </wp:positionH>
          <wp:positionV relativeFrom="paragraph">
            <wp:posOffset>9525</wp:posOffset>
          </wp:positionV>
          <wp:extent cx="410210" cy="504825"/>
          <wp:effectExtent l="19050" t="0" r="8890" b="0"/>
          <wp:wrapTight wrapText="bothSides">
            <wp:wrapPolygon edited="0">
              <wp:start x="-1003" y="0"/>
              <wp:lineTo x="-1003" y="21192"/>
              <wp:lineTo x="22068" y="21192"/>
              <wp:lineTo x="22068" y="0"/>
              <wp:lineTo x="-1003" y="0"/>
            </wp:wrapPolygon>
          </wp:wrapTight>
          <wp:docPr id="1"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410210" cy="504825"/>
                  </a:xfrm>
                  <a:prstGeom prst="rect">
                    <a:avLst/>
                  </a:prstGeom>
                </pic:spPr>
              </pic:pic>
            </a:graphicData>
          </a:graphic>
        </wp:anchor>
      </w:drawing>
    </w:r>
  </w:p>
  <w:p w:rsidR="00006AAD" w:rsidRDefault="00006AAD">
    <w:pPr>
      <w:pStyle w:val="Header"/>
    </w:pPr>
  </w:p>
  <w:p w:rsidR="00006AAD" w:rsidRDefault="00006AAD">
    <w:pPr>
      <w:pStyle w:val="Header"/>
    </w:pPr>
    <w:r>
      <w:t xml:space="preserve">                                                                                                                                                                                                                      </w:t>
    </w:r>
  </w:p>
  <w:p w:rsidR="00006AAD" w:rsidRDefault="00006AAD">
    <w:pPr>
      <w:pStyle w:val="Header"/>
    </w:pPr>
    <w:r>
      <w:t xml:space="preserve">                                                                                                                                                                                                                       ANNEXURE-VI/</w:t>
    </w:r>
    <w:fldSimple w:instr=" PAGE   \* MERGEFORMAT ">
      <w:r w:rsidR="00CC16AF">
        <w:rPr>
          <w:noProof/>
        </w:rPr>
        <w:t>1</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3F01"/>
  <w:defaultTabStop w:val="720"/>
  <w:drawingGridHorizontalSpacing w:val="120"/>
  <w:drawingGridVerticalSpacing w:val="0"/>
  <w:displayHorizontalDrawingGridEvery w:val="0"/>
  <w:displayVerticalDrawingGridEvery w:val="0"/>
  <w:characterSpacingControl w:val="doNotCompress"/>
  <w:hdrShapeDefaults>
    <o:shapedefaults v:ext="edit" spidmax="2050"/>
  </w:hdrShapeDefaults>
  <w:footnotePr>
    <w:pos w:val="beneathText"/>
    <w:footnote w:id="-1"/>
    <w:footnote w:id="0"/>
  </w:footnotePr>
  <w:endnotePr>
    <w:endnote w:id="-1"/>
    <w:endnote w:id="0"/>
  </w:endnotePr>
  <w:compat/>
  <w:rsids>
    <w:rsidRoot w:val="00780747"/>
    <w:rsid w:val="000012F0"/>
    <w:rsid w:val="00002ACE"/>
    <w:rsid w:val="0000358D"/>
    <w:rsid w:val="00004DAD"/>
    <w:rsid w:val="00006AAD"/>
    <w:rsid w:val="0001100D"/>
    <w:rsid w:val="00011599"/>
    <w:rsid w:val="00012927"/>
    <w:rsid w:val="00014963"/>
    <w:rsid w:val="00015304"/>
    <w:rsid w:val="00016450"/>
    <w:rsid w:val="0001646B"/>
    <w:rsid w:val="00016DE3"/>
    <w:rsid w:val="0002258F"/>
    <w:rsid w:val="000226A8"/>
    <w:rsid w:val="0002299F"/>
    <w:rsid w:val="000253B6"/>
    <w:rsid w:val="00025B6A"/>
    <w:rsid w:val="0002600D"/>
    <w:rsid w:val="00026DBE"/>
    <w:rsid w:val="00027917"/>
    <w:rsid w:val="0003007D"/>
    <w:rsid w:val="00032A6A"/>
    <w:rsid w:val="000334A9"/>
    <w:rsid w:val="00034437"/>
    <w:rsid w:val="00034551"/>
    <w:rsid w:val="00034809"/>
    <w:rsid w:val="00034863"/>
    <w:rsid w:val="00034AA0"/>
    <w:rsid w:val="00034FA6"/>
    <w:rsid w:val="000351A8"/>
    <w:rsid w:val="00036020"/>
    <w:rsid w:val="000361FD"/>
    <w:rsid w:val="00037226"/>
    <w:rsid w:val="00037337"/>
    <w:rsid w:val="0004105C"/>
    <w:rsid w:val="0004150A"/>
    <w:rsid w:val="0004190E"/>
    <w:rsid w:val="00042282"/>
    <w:rsid w:val="0004378E"/>
    <w:rsid w:val="00043CF9"/>
    <w:rsid w:val="000456D5"/>
    <w:rsid w:val="000460C5"/>
    <w:rsid w:val="00051B69"/>
    <w:rsid w:val="00052142"/>
    <w:rsid w:val="00052A34"/>
    <w:rsid w:val="00052EB6"/>
    <w:rsid w:val="000545ED"/>
    <w:rsid w:val="000557E1"/>
    <w:rsid w:val="00057BA9"/>
    <w:rsid w:val="000600BA"/>
    <w:rsid w:val="00062626"/>
    <w:rsid w:val="00063AF5"/>
    <w:rsid w:val="00065804"/>
    <w:rsid w:val="0006605D"/>
    <w:rsid w:val="0006659C"/>
    <w:rsid w:val="00067635"/>
    <w:rsid w:val="00067E00"/>
    <w:rsid w:val="000725A9"/>
    <w:rsid w:val="00073156"/>
    <w:rsid w:val="000735AE"/>
    <w:rsid w:val="00073CA4"/>
    <w:rsid w:val="00074663"/>
    <w:rsid w:val="00075146"/>
    <w:rsid w:val="00075E32"/>
    <w:rsid w:val="000778F7"/>
    <w:rsid w:val="00080D6D"/>
    <w:rsid w:val="000811CB"/>
    <w:rsid w:val="00083028"/>
    <w:rsid w:val="00083D89"/>
    <w:rsid w:val="00084F1B"/>
    <w:rsid w:val="00085B08"/>
    <w:rsid w:val="0008713D"/>
    <w:rsid w:val="00087F8E"/>
    <w:rsid w:val="000910E0"/>
    <w:rsid w:val="00091145"/>
    <w:rsid w:val="00091922"/>
    <w:rsid w:val="00095001"/>
    <w:rsid w:val="000967E1"/>
    <w:rsid w:val="000977C6"/>
    <w:rsid w:val="000A117C"/>
    <w:rsid w:val="000A1B15"/>
    <w:rsid w:val="000A2FD9"/>
    <w:rsid w:val="000A3805"/>
    <w:rsid w:val="000A387B"/>
    <w:rsid w:val="000A5DCF"/>
    <w:rsid w:val="000A628F"/>
    <w:rsid w:val="000A6F24"/>
    <w:rsid w:val="000A7393"/>
    <w:rsid w:val="000B0325"/>
    <w:rsid w:val="000B25D0"/>
    <w:rsid w:val="000B49AD"/>
    <w:rsid w:val="000B4EBD"/>
    <w:rsid w:val="000B54C7"/>
    <w:rsid w:val="000B5F83"/>
    <w:rsid w:val="000C2880"/>
    <w:rsid w:val="000C3208"/>
    <w:rsid w:val="000C3CDF"/>
    <w:rsid w:val="000C6728"/>
    <w:rsid w:val="000D08CD"/>
    <w:rsid w:val="000D188C"/>
    <w:rsid w:val="000D2308"/>
    <w:rsid w:val="000D25BD"/>
    <w:rsid w:val="000D36A3"/>
    <w:rsid w:val="000D767D"/>
    <w:rsid w:val="000D7699"/>
    <w:rsid w:val="000E1067"/>
    <w:rsid w:val="000E1242"/>
    <w:rsid w:val="000E1F36"/>
    <w:rsid w:val="000E2B65"/>
    <w:rsid w:val="000E3DD0"/>
    <w:rsid w:val="000F54FE"/>
    <w:rsid w:val="000F582A"/>
    <w:rsid w:val="000F6C06"/>
    <w:rsid w:val="000F761B"/>
    <w:rsid w:val="000F7C95"/>
    <w:rsid w:val="001011F6"/>
    <w:rsid w:val="001046F8"/>
    <w:rsid w:val="00105C46"/>
    <w:rsid w:val="00110E09"/>
    <w:rsid w:val="00111541"/>
    <w:rsid w:val="0011417F"/>
    <w:rsid w:val="001148F8"/>
    <w:rsid w:val="00115FE8"/>
    <w:rsid w:val="00116197"/>
    <w:rsid w:val="00116FB2"/>
    <w:rsid w:val="0011760C"/>
    <w:rsid w:val="00120764"/>
    <w:rsid w:val="00124F3E"/>
    <w:rsid w:val="00126002"/>
    <w:rsid w:val="00127C6E"/>
    <w:rsid w:val="001306F1"/>
    <w:rsid w:val="00130D7F"/>
    <w:rsid w:val="00131451"/>
    <w:rsid w:val="00132DA0"/>
    <w:rsid w:val="00134C7F"/>
    <w:rsid w:val="001354FF"/>
    <w:rsid w:val="00135F78"/>
    <w:rsid w:val="0013679F"/>
    <w:rsid w:val="0013775E"/>
    <w:rsid w:val="0013777D"/>
    <w:rsid w:val="001377C6"/>
    <w:rsid w:val="00137DEA"/>
    <w:rsid w:val="00145A4E"/>
    <w:rsid w:val="00147212"/>
    <w:rsid w:val="001478F8"/>
    <w:rsid w:val="00147B9C"/>
    <w:rsid w:val="0015028C"/>
    <w:rsid w:val="00150474"/>
    <w:rsid w:val="00151E5A"/>
    <w:rsid w:val="00151EC2"/>
    <w:rsid w:val="00152078"/>
    <w:rsid w:val="00153134"/>
    <w:rsid w:val="00153914"/>
    <w:rsid w:val="0015588D"/>
    <w:rsid w:val="00156667"/>
    <w:rsid w:val="00157E81"/>
    <w:rsid w:val="00157F77"/>
    <w:rsid w:val="00160534"/>
    <w:rsid w:val="001619F3"/>
    <w:rsid w:val="001638FD"/>
    <w:rsid w:val="00163F08"/>
    <w:rsid w:val="001645E7"/>
    <w:rsid w:val="00164690"/>
    <w:rsid w:val="00165028"/>
    <w:rsid w:val="00166C25"/>
    <w:rsid w:val="00167FE9"/>
    <w:rsid w:val="00171222"/>
    <w:rsid w:val="001716EE"/>
    <w:rsid w:val="00171734"/>
    <w:rsid w:val="00172760"/>
    <w:rsid w:val="0017483E"/>
    <w:rsid w:val="00174C91"/>
    <w:rsid w:val="0018069D"/>
    <w:rsid w:val="00183F23"/>
    <w:rsid w:val="001857E6"/>
    <w:rsid w:val="001933E6"/>
    <w:rsid w:val="001941E1"/>
    <w:rsid w:val="00194AE9"/>
    <w:rsid w:val="00195214"/>
    <w:rsid w:val="00197767"/>
    <w:rsid w:val="001A517F"/>
    <w:rsid w:val="001A5B37"/>
    <w:rsid w:val="001A6070"/>
    <w:rsid w:val="001B3DCD"/>
    <w:rsid w:val="001B5B32"/>
    <w:rsid w:val="001B6641"/>
    <w:rsid w:val="001B7011"/>
    <w:rsid w:val="001C19EF"/>
    <w:rsid w:val="001C4B12"/>
    <w:rsid w:val="001C4CD2"/>
    <w:rsid w:val="001C7CB0"/>
    <w:rsid w:val="001C7E91"/>
    <w:rsid w:val="001D0408"/>
    <w:rsid w:val="001D04AA"/>
    <w:rsid w:val="001D0C52"/>
    <w:rsid w:val="001D1D78"/>
    <w:rsid w:val="001D2234"/>
    <w:rsid w:val="001D243A"/>
    <w:rsid w:val="001D42E5"/>
    <w:rsid w:val="001D6834"/>
    <w:rsid w:val="001D69F7"/>
    <w:rsid w:val="001D7936"/>
    <w:rsid w:val="001E04DE"/>
    <w:rsid w:val="001E0E7F"/>
    <w:rsid w:val="001E1680"/>
    <w:rsid w:val="001E25B9"/>
    <w:rsid w:val="001E46EA"/>
    <w:rsid w:val="001F0F74"/>
    <w:rsid w:val="001F2466"/>
    <w:rsid w:val="001F28AD"/>
    <w:rsid w:val="001F432F"/>
    <w:rsid w:val="001F47EB"/>
    <w:rsid w:val="001F48AA"/>
    <w:rsid w:val="001F6F54"/>
    <w:rsid w:val="001F72D1"/>
    <w:rsid w:val="00201C41"/>
    <w:rsid w:val="0020203B"/>
    <w:rsid w:val="0020299A"/>
    <w:rsid w:val="002041D2"/>
    <w:rsid w:val="00207793"/>
    <w:rsid w:val="00211DC4"/>
    <w:rsid w:val="002125FB"/>
    <w:rsid w:val="002141BE"/>
    <w:rsid w:val="00214634"/>
    <w:rsid w:val="00214D91"/>
    <w:rsid w:val="00216136"/>
    <w:rsid w:val="0021632C"/>
    <w:rsid w:val="0022140A"/>
    <w:rsid w:val="00223D9F"/>
    <w:rsid w:val="0022497B"/>
    <w:rsid w:val="0022644D"/>
    <w:rsid w:val="002265C4"/>
    <w:rsid w:val="00227CD8"/>
    <w:rsid w:val="00230083"/>
    <w:rsid w:val="002315D9"/>
    <w:rsid w:val="002318D9"/>
    <w:rsid w:val="002362D9"/>
    <w:rsid w:val="00236F4F"/>
    <w:rsid w:val="0024101A"/>
    <w:rsid w:val="00241108"/>
    <w:rsid w:val="002417FE"/>
    <w:rsid w:val="00242BCA"/>
    <w:rsid w:val="002436BC"/>
    <w:rsid w:val="00243DC2"/>
    <w:rsid w:val="00245852"/>
    <w:rsid w:val="00245A70"/>
    <w:rsid w:val="00246AA8"/>
    <w:rsid w:val="00247299"/>
    <w:rsid w:val="00247A1C"/>
    <w:rsid w:val="00250217"/>
    <w:rsid w:val="0025134E"/>
    <w:rsid w:val="002529BF"/>
    <w:rsid w:val="00252D92"/>
    <w:rsid w:val="002551A2"/>
    <w:rsid w:val="002557A4"/>
    <w:rsid w:val="0025589C"/>
    <w:rsid w:val="00255944"/>
    <w:rsid w:val="00256064"/>
    <w:rsid w:val="0025685E"/>
    <w:rsid w:val="00256AE3"/>
    <w:rsid w:val="00260555"/>
    <w:rsid w:val="002621FB"/>
    <w:rsid w:val="002627BF"/>
    <w:rsid w:val="002634C4"/>
    <w:rsid w:val="00263A41"/>
    <w:rsid w:val="00266129"/>
    <w:rsid w:val="002661D7"/>
    <w:rsid w:val="002664D6"/>
    <w:rsid w:val="00266B9B"/>
    <w:rsid w:val="0026724A"/>
    <w:rsid w:val="00271312"/>
    <w:rsid w:val="002716D4"/>
    <w:rsid w:val="002727C9"/>
    <w:rsid w:val="00272868"/>
    <w:rsid w:val="00272B17"/>
    <w:rsid w:val="00272BFC"/>
    <w:rsid w:val="00274DF8"/>
    <w:rsid w:val="00275868"/>
    <w:rsid w:val="00275C06"/>
    <w:rsid w:val="00277E5C"/>
    <w:rsid w:val="00280FA9"/>
    <w:rsid w:val="002810C1"/>
    <w:rsid w:val="00281E0E"/>
    <w:rsid w:val="00282095"/>
    <w:rsid w:val="00282717"/>
    <w:rsid w:val="00283B22"/>
    <w:rsid w:val="00283CBA"/>
    <w:rsid w:val="00283EC8"/>
    <w:rsid w:val="00283F87"/>
    <w:rsid w:val="002842E4"/>
    <w:rsid w:val="0028459B"/>
    <w:rsid w:val="0028472B"/>
    <w:rsid w:val="00284B50"/>
    <w:rsid w:val="00284F1E"/>
    <w:rsid w:val="00285BC3"/>
    <w:rsid w:val="002861E3"/>
    <w:rsid w:val="00286470"/>
    <w:rsid w:val="00292618"/>
    <w:rsid w:val="00295230"/>
    <w:rsid w:val="00296542"/>
    <w:rsid w:val="00296C11"/>
    <w:rsid w:val="002A0BF9"/>
    <w:rsid w:val="002A13CA"/>
    <w:rsid w:val="002A20C5"/>
    <w:rsid w:val="002A27AC"/>
    <w:rsid w:val="002A2DAB"/>
    <w:rsid w:val="002A3076"/>
    <w:rsid w:val="002A6E93"/>
    <w:rsid w:val="002A7873"/>
    <w:rsid w:val="002B204F"/>
    <w:rsid w:val="002B2115"/>
    <w:rsid w:val="002B2188"/>
    <w:rsid w:val="002B4789"/>
    <w:rsid w:val="002B4D94"/>
    <w:rsid w:val="002B5575"/>
    <w:rsid w:val="002B5963"/>
    <w:rsid w:val="002B6D2F"/>
    <w:rsid w:val="002B6FF9"/>
    <w:rsid w:val="002B7D4B"/>
    <w:rsid w:val="002B7FD3"/>
    <w:rsid w:val="002C023A"/>
    <w:rsid w:val="002C0713"/>
    <w:rsid w:val="002C147D"/>
    <w:rsid w:val="002C2BD2"/>
    <w:rsid w:val="002C3216"/>
    <w:rsid w:val="002C33C8"/>
    <w:rsid w:val="002D1320"/>
    <w:rsid w:val="002D1B66"/>
    <w:rsid w:val="002D22AE"/>
    <w:rsid w:val="002D2D93"/>
    <w:rsid w:val="002D2EB8"/>
    <w:rsid w:val="002D5943"/>
    <w:rsid w:val="002D5A52"/>
    <w:rsid w:val="002D5C33"/>
    <w:rsid w:val="002D6C9B"/>
    <w:rsid w:val="002D6EE2"/>
    <w:rsid w:val="002D764F"/>
    <w:rsid w:val="002D7D1E"/>
    <w:rsid w:val="002E0C35"/>
    <w:rsid w:val="002E0EC5"/>
    <w:rsid w:val="002E1E37"/>
    <w:rsid w:val="002E7E37"/>
    <w:rsid w:val="002F0FA4"/>
    <w:rsid w:val="002F1A39"/>
    <w:rsid w:val="002F1C33"/>
    <w:rsid w:val="002F1D2D"/>
    <w:rsid w:val="002F2131"/>
    <w:rsid w:val="002F351E"/>
    <w:rsid w:val="002F3AA6"/>
    <w:rsid w:val="002F4C06"/>
    <w:rsid w:val="002F535B"/>
    <w:rsid w:val="002F6406"/>
    <w:rsid w:val="003011F8"/>
    <w:rsid w:val="00301F03"/>
    <w:rsid w:val="00303E5D"/>
    <w:rsid w:val="00307D05"/>
    <w:rsid w:val="003101E1"/>
    <w:rsid w:val="003132D8"/>
    <w:rsid w:val="00314968"/>
    <w:rsid w:val="00314C34"/>
    <w:rsid w:val="003224E5"/>
    <w:rsid w:val="00324C6E"/>
    <w:rsid w:val="00327654"/>
    <w:rsid w:val="003278DF"/>
    <w:rsid w:val="00330CB9"/>
    <w:rsid w:val="0033271B"/>
    <w:rsid w:val="00332783"/>
    <w:rsid w:val="0033368C"/>
    <w:rsid w:val="00334BF6"/>
    <w:rsid w:val="00335C31"/>
    <w:rsid w:val="00335C79"/>
    <w:rsid w:val="0033640B"/>
    <w:rsid w:val="003411A1"/>
    <w:rsid w:val="00341B6F"/>
    <w:rsid w:val="00341E68"/>
    <w:rsid w:val="00342E56"/>
    <w:rsid w:val="003445BD"/>
    <w:rsid w:val="00344610"/>
    <w:rsid w:val="00346771"/>
    <w:rsid w:val="0034681E"/>
    <w:rsid w:val="0035069B"/>
    <w:rsid w:val="00352881"/>
    <w:rsid w:val="00352D52"/>
    <w:rsid w:val="00353A74"/>
    <w:rsid w:val="00354259"/>
    <w:rsid w:val="00355448"/>
    <w:rsid w:val="003555D9"/>
    <w:rsid w:val="00355678"/>
    <w:rsid w:val="0035601D"/>
    <w:rsid w:val="0035653A"/>
    <w:rsid w:val="0035714C"/>
    <w:rsid w:val="00357900"/>
    <w:rsid w:val="0036262A"/>
    <w:rsid w:val="003644E8"/>
    <w:rsid w:val="00364FD1"/>
    <w:rsid w:val="00366CA7"/>
    <w:rsid w:val="00366E23"/>
    <w:rsid w:val="003677D8"/>
    <w:rsid w:val="003714C6"/>
    <w:rsid w:val="00372E61"/>
    <w:rsid w:val="00372E8B"/>
    <w:rsid w:val="00373B2E"/>
    <w:rsid w:val="00373CB4"/>
    <w:rsid w:val="00374FF3"/>
    <w:rsid w:val="0037643E"/>
    <w:rsid w:val="00376C24"/>
    <w:rsid w:val="003771D5"/>
    <w:rsid w:val="003804E8"/>
    <w:rsid w:val="00381A24"/>
    <w:rsid w:val="0038212B"/>
    <w:rsid w:val="00382497"/>
    <w:rsid w:val="003830F5"/>
    <w:rsid w:val="003834E7"/>
    <w:rsid w:val="00385013"/>
    <w:rsid w:val="00385513"/>
    <w:rsid w:val="0038598A"/>
    <w:rsid w:val="00385AF0"/>
    <w:rsid w:val="0038625A"/>
    <w:rsid w:val="003864A6"/>
    <w:rsid w:val="003877FC"/>
    <w:rsid w:val="00387C68"/>
    <w:rsid w:val="003916EA"/>
    <w:rsid w:val="00394ADA"/>
    <w:rsid w:val="003A02A5"/>
    <w:rsid w:val="003A03BE"/>
    <w:rsid w:val="003A063D"/>
    <w:rsid w:val="003A1EDF"/>
    <w:rsid w:val="003A22FF"/>
    <w:rsid w:val="003A249E"/>
    <w:rsid w:val="003A2C8C"/>
    <w:rsid w:val="003A2E72"/>
    <w:rsid w:val="003A4C6B"/>
    <w:rsid w:val="003A5D5C"/>
    <w:rsid w:val="003B0825"/>
    <w:rsid w:val="003B1510"/>
    <w:rsid w:val="003B2022"/>
    <w:rsid w:val="003B3221"/>
    <w:rsid w:val="003B4765"/>
    <w:rsid w:val="003B586E"/>
    <w:rsid w:val="003B6258"/>
    <w:rsid w:val="003B68D4"/>
    <w:rsid w:val="003B76D1"/>
    <w:rsid w:val="003C0002"/>
    <w:rsid w:val="003C064A"/>
    <w:rsid w:val="003C0D4F"/>
    <w:rsid w:val="003C4A69"/>
    <w:rsid w:val="003C50C5"/>
    <w:rsid w:val="003C5580"/>
    <w:rsid w:val="003C6E6C"/>
    <w:rsid w:val="003D07C3"/>
    <w:rsid w:val="003D1016"/>
    <w:rsid w:val="003D30AA"/>
    <w:rsid w:val="003D388E"/>
    <w:rsid w:val="003D5155"/>
    <w:rsid w:val="003D6102"/>
    <w:rsid w:val="003D759B"/>
    <w:rsid w:val="003E0ADF"/>
    <w:rsid w:val="003E10C0"/>
    <w:rsid w:val="003E2229"/>
    <w:rsid w:val="003E28F5"/>
    <w:rsid w:val="003E49F6"/>
    <w:rsid w:val="003F0F77"/>
    <w:rsid w:val="003F15F8"/>
    <w:rsid w:val="003F1953"/>
    <w:rsid w:val="003F2601"/>
    <w:rsid w:val="003F3F0C"/>
    <w:rsid w:val="003F4970"/>
    <w:rsid w:val="003F49AF"/>
    <w:rsid w:val="003F6535"/>
    <w:rsid w:val="003F680C"/>
    <w:rsid w:val="004000A1"/>
    <w:rsid w:val="00401139"/>
    <w:rsid w:val="004019C3"/>
    <w:rsid w:val="00405048"/>
    <w:rsid w:val="00405522"/>
    <w:rsid w:val="0040603C"/>
    <w:rsid w:val="0040666A"/>
    <w:rsid w:val="00406817"/>
    <w:rsid w:val="0040738A"/>
    <w:rsid w:val="004079B9"/>
    <w:rsid w:val="00413533"/>
    <w:rsid w:val="004135DC"/>
    <w:rsid w:val="00414287"/>
    <w:rsid w:val="00414367"/>
    <w:rsid w:val="004143D0"/>
    <w:rsid w:val="004150ED"/>
    <w:rsid w:val="00415395"/>
    <w:rsid w:val="00416FEF"/>
    <w:rsid w:val="00417FB3"/>
    <w:rsid w:val="00420185"/>
    <w:rsid w:val="00424774"/>
    <w:rsid w:val="00430E87"/>
    <w:rsid w:val="00431B4B"/>
    <w:rsid w:val="00431D2C"/>
    <w:rsid w:val="00432A92"/>
    <w:rsid w:val="004337BB"/>
    <w:rsid w:val="00433D8B"/>
    <w:rsid w:val="004349FE"/>
    <w:rsid w:val="004351D7"/>
    <w:rsid w:val="004359D1"/>
    <w:rsid w:val="004362FD"/>
    <w:rsid w:val="00437645"/>
    <w:rsid w:val="00440FBB"/>
    <w:rsid w:val="00442274"/>
    <w:rsid w:val="00443561"/>
    <w:rsid w:val="0044456A"/>
    <w:rsid w:val="004473FE"/>
    <w:rsid w:val="00452A36"/>
    <w:rsid w:val="00453BD3"/>
    <w:rsid w:val="00453E51"/>
    <w:rsid w:val="00453EE6"/>
    <w:rsid w:val="0045470D"/>
    <w:rsid w:val="004547BB"/>
    <w:rsid w:val="004561A3"/>
    <w:rsid w:val="004566A1"/>
    <w:rsid w:val="00460DA2"/>
    <w:rsid w:val="00461106"/>
    <w:rsid w:val="004615A2"/>
    <w:rsid w:val="00462524"/>
    <w:rsid w:val="00463DE4"/>
    <w:rsid w:val="00463EF1"/>
    <w:rsid w:val="004641FF"/>
    <w:rsid w:val="00464D6B"/>
    <w:rsid w:val="00466B87"/>
    <w:rsid w:val="00466D9B"/>
    <w:rsid w:val="004674A5"/>
    <w:rsid w:val="00467E45"/>
    <w:rsid w:val="00470229"/>
    <w:rsid w:val="00473A8E"/>
    <w:rsid w:val="00475EE4"/>
    <w:rsid w:val="00475F14"/>
    <w:rsid w:val="004776CE"/>
    <w:rsid w:val="00480159"/>
    <w:rsid w:val="00480462"/>
    <w:rsid w:val="00480643"/>
    <w:rsid w:val="00480A59"/>
    <w:rsid w:val="00482974"/>
    <w:rsid w:val="004829F5"/>
    <w:rsid w:val="00482B24"/>
    <w:rsid w:val="004839AE"/>
    <w:rsid w:val="0048464F"/>
    <w:rsid w:val="00486169"/>
    <w:rsid w:val="00487C31"/>
    <w:rsid w:val="004909C0"/>
    <w:rsid w:val="0049275F"/>
    <w:rsid w:val="00494F59"/>
    <w:rsid w:val="00495D5B"/>
    <w:rsid w:val="004968E4"/>
    <w:rsid w:val="0049789E"/>
    <w:rsid w:val="00497D7F"/>
    <w:rsid w:val="004A0382"/>
    <w:rsid w:val="004A2A2F"/>
    <w:rsid w:val="004A36E1"/>
    <w:rsid w:val="004A3FEA"/>
    <w:rsid w:val="004A57A8"/>
    <w:rsid w:val="004A6D9D"/>
    <w:rsid w:val="004A77F5"/>
    <w:rsid w:val="004B0D59"/>
    <w:rsid w:val="004B1158"/>
    <w:rsid w:val="004B1E98"/>
    <w:rsid w:val="004B21FE"/>
    <w:rsid w:val="004B2968"/>
    <w:rsid w:val="004B2E6A"/>
    <w:rsid w:val="004B345B"/>
    <w:rsid w:val="004B4294"/>
    <w:rsid w:val="004B5563"/>
    <w:rsid w:val="004B5ED1"/>
    <w:rsid w:val="004B63AA"/>
    <w:rsid w:val="004B693C"/>
    <w:rsid w:val="004C0622"/>
    <w:rsid w:val="004C156A"/>
    <w:rsid w:val="004C18DB"/>
    <w:rsid w:val="004C4E54"/>
    <w:rsid w:val="004C7BAA"/>
    <w:rsid w:val="004C7D40"/>
    <w:rsid w:val="004D3748"/>
    <w:rsid w:val="004D423C"/>
    <w:rsid w:val="004D5198"/>
    <w:rsid w:val="004D523A"/>
    <w:rsid w:val="004D7330"/>
    <w:rsid w:val="004D7693"/>
    <w:rsid w:val="004D7CF6"/>
    <w:rsid w:val="004E0005"/>
    <w:rsid w:val="004E228E"/>
    <w:rsid w:val="004E3768"/>
    <w:rsid w:val="004E3780"/>
    <w:rsid w:val="004E58BF"/>
    <w:rsid w:val="004E7566"/>
    <w:rsid w:val="004E7E79"/>
    <w:rsid w:val="004F070A"/>
    <w:rsid w:val="004F1385"/>
    <w:rsid w:val="004F3268"/>
    <w:rsid w:val="004F3731"/>
    <w:rsid w:val="004F44F2"/>
    <w:rsid w:val="004F6180"/>
    <w:rsid w:val="004F621A"/>
    <w:rsid w:val="004F6A12"/>
    <w:rsid w:val="004F707C"/>
    <w:rsid w:val="004F7C51"/>
    <w:rsid w:val="0050050C"/>
    <w:rsid w:val="00500D70"/>
    <w:rsid w:val="005014B1"/>
    <w:rsid w:val="005017D9"/>
    <w:rsid w:val="00503338"/>
    <w:rsid w:val="00506203"/>
    <w:rsid w:val="005071E3"/>
    <w:rsid w:val="00507510"/>
    <w:rsid w:val="0051089D"/>
    <w:rsid w:val="00515EE8"/>
    <w:rsid w:val="00517B36"/>
    <w:rsid w:val="00517CE8"/>
    <w:rsid w:val="00523B7D"/>
    <w:rsid w:val="005246C1"/>
    <w:rsid w:val="00526405"/>
    <w:rsid w:val="00527D50"/>
    <w:rsid w:val="005304AC"/>
    <w:rsid w:val="00532AB8"/>
    <w:rsid w:val="00535450"/>
    <w:rsid w:val="005357BC"/>
    <w:rsid w:val="00535EE7"/>
    <w:rsid w:val="0053718A"/>
    <w:rsid w:val="00540F2D"/>
    <w:rsid w:val="00541C56"/>
    <w:rsid w:val="0054260C"/>
    <w:rsid w:val="00542880"/>
    <w:rsid w:val="00544D6B"/>
    <w:rsid w:val="0054546D"/>
    <w:rsid w:val="00545F15"/>
    <w:rsid w:val="00546528"/>
    <w:rsid w:val="00550D07"/>
    <w:rsid w:val="005533FF"/>
    <w:rsid w:val="005577AE"/>
    <w:rsid w:val="005577C0"/>
    <w:rsid w:val="00557B05"/>
    <w:rsid w:val="00557C72"/>
    <w:rsid w:val="0056284F"/>
    <w:rsid w:val="00563C37"/>
    <w:rsid w:val="00563C83"/>
    <w:rsid w:val="00563DE5"/>
    <w:rsid w:val="00564283"/>
    <w:rsid w:val="00567A9E"/>
    <w:rsid w:val="00567AEC"/>
    <w:rsid w:val="005710F0"/>
    <w:rsid w:val="0057126E"/>
    <w:rsid w:val="00571872"/>
    <w:rsid w:val="005731F7"/>
    <w:rsid w:val="00573558"/>
    <w:rsid w:val="00573F7F"/>
    <w:rsid w:val="005740DF"/>
    <w:rsid w:val="00577BF0"/>
    <w:rsid w:val="00580692"/>
    <w:rsid w:val="00582E4C"/>
    <w:rsid w:val="00583480"/>
    <w:rsid w:val="00585121"/>
    <w:rsid w:val="00586153"/>
    <w:rsid w:val="00587EE7"/>
    <w:rsid w:val="005917D9"/>
    <w:rsid w:val="00591D44"/>
    <w:rsid w:val="00593340"/>
    <w:rsid w:val="00595CC9"/>
    <w:rsid w:val="00595EE1"/>
    <w:rsid w:val="00596F96"/>
    <w:rsid w:val="005A0651"/>
    <w:rsid w:val="005A0A0E"/>
    <w:rsid w:val="005A0E1C"/>
    <w:rsid w:val="005A19CE"/>
    <w:rsid w:val="005A2EDC"/>
    <w:rsid w:val="005A4B36"/>
    <w:rsid w:val="005A5EA0"/>
    <w:rsid w:val="005A5F43"/>
    <w:rsid w:val="005A694D"/>
    <w:rsid w:val="005B22D1"/>
    <w:rsid w:val="005B42A7"/>
    <w:rsid w:val="005C1199"/>
    <w:rsid w:val="005C12F7"/>
    <w:rsid w:val="005C17CF"/>
    <w:rsid w:val="005C1ADF"/>
    <w:rsid w:val="005C1C4F"/>
    <w:rsid w:val="005C2491"/>
    <w:rsid w:val="005C43D0"/>
    <w:rsid w:val="005C59AF"/>
    <w:rsid w:val="005C628C"/>
    <w:rsid w:val="005C73D9"/>
    <w:rsid w:val="005D002E"/>
    <w:rsid w:val="005D0C06"/>
    <w:rsid w:val="005D176E"/>
    <w:rsid w:val="005D1F41"/>
    <w:rsid w:val="005D247B"/>
    <w:rsid w:val="005D272D"/>
    <w:rsid w:val="005D41A2"/>
    <w:rsid w:val="005D4FF7"/>
    <w:rsid w:val="005D6E88"/>
    <w:rsid w:val="005E02B5"/>
    <w:rsid w:val="005E3825"/>
    <w:rsid w:val="005E5BC1"/>
    <w:rsid w:val="005E7752"/>
    <w:rsid w:val="005F378E"/>
    <w:rsid w:val="005F3CE4"/>
    <w:rsid w:val="005F4ADD"/>
    <w:rsid w:val="005F5789"/>
    <w:rsid w:val="005F7DF9"/>
    <w:rsid w:val="005F7FA6"/>
    <w:rsid w:val="006004C8"/>
    <w:rsid w:val="00601A2C"/>
    <w:rsid w:val="006038A5"/>
    <w:rsid w:val="00604E3D"/>
    <w:rsid w:val="00605158"/>
    <w:rsid w:val="00606A7F"/>
    <w:rsid w:val="00606F47"/>
    <w:rsid w:val="00606FB3"/>
    <w:rsid w:val="006106F3"/>
    <w:rsid w:val="00611850"/>
    <w:rsid w:val="00613923"/>
    <w:rsid w:val="00613ED7"/>
    <w:rsid w:val="00614976"/>
    <w:rsid w:val="00616750"/>
    <w:rsid w:val="00617045"/>
    <w:rsid w:val="006201B6"/>
    <w:rsid w:val="00621016"/>
    <w:rsid w:val="00621AB2"/>
    <w:rsid w:val="00622059"/>
    <w:rsid w:val="006222BF"/>
    <w:rsid w:val="006236AF"/>
    <w:rsid w:val="0062558A"/>
    <w:rsid w:val="006300B3"/>
    <w:rsid w:val="00630268"/>
    <w:rsid w:val="006314F3"/>
    <w:rsid w:val="006318C8"/>
    <w:rsid w:val="006325E9"/>
    <w:rsid w:val="0063443A"/>
    <w:rsid w:val="00636026"/>
    <w:rsid w:val="006366FF"/>
    <w:rsid w:val="006368AE"/>
    <w:rsid w:val="006400A2"/>
    <w:rsid w:val="00640535"/>
    <w:rsid w:val="006406A6"/>
    <w:rsid w:val="00640784"/>
    <w:rsid w:val="00640963"/>
    <w:rsid w:val="00641354"/>
    <w:rsid w:val="006430C8"/>
    <w:rsid w:val="00643687"/>
    <w:rsid w:val="0064506E"/>
    <w:rsid w:val="006455BA"/>
    <w:rsid w:val="00645F37"/>
    <w:rsid w:val="006460B1"/>
    <w:rsid w:val="006463B7"/>
    <w:rsid w:val="006507A2"/>
    <w:rsid w:val="00650BDF"/>
    <w:rsid w:val="0065186E"/>
    <w:rsid w:val="00651AE1"/>
    <w:rsid w:val="00654079"/>
    <w:rsid w:val="00657335"/>
    <w:rsid w:val="00660A37"/>
    <w:rsid w:val="00662B91"/>
    <w:rsid w:val="006658F7"/>
    <w:rsid w:val="00665F4D"/>
    <w:rsid w:val="0066629A"/>
    <w:rsid w:val="0067152D"/>
    <w:rsid w:val="00671531"/>
    <w:rsid w:val="00672EC6"/>
    <w:rsid w:val="0067780D"/>
    <w:rsid w:val="006805AC"/>
    <w:rsid w:val="006820BD"/>
    <w:rsid w:val="0068437F"/>
    <w:rsid w:val="00685654"/>
    <w:rsid w:val="006857F8"/>
    <w:rsid w:val="00685BA6"/>
    <w:rsid w:val="00692202"/>
    <w:rsid w:val="0069576A"/>
    <w:rsid w:val="00695F95"/>
    <w:rsid w:val="006963BF"/>
    <w:rsid w:val="006971C6"/>
    <w:rsid w:val="006A01ED"/>
    <w:rsid w:val="006A03AA"/>
    <w:rsid w:val="006A0A5D"/>
    <w:rsid w:val="006A0C56"/>
    <w:rsid w:val="006A1607"/>
    <w:rsid w:val="006A17D2"/>
    <w:rsid w:val="006A25CD"/>
    <w:rsid w:val="006A4F55"/>
    <w:rsid w:val="006A54E9"/>
    <w:rsid w:val="006A5CD6"/>
    <w:rsid w:val="006A69FC"/>
    <w:rsid w:val="006A70B8"/>
    <w:rsid w:val="006B2088"/>
    <w:rsid w:val="006B28A1"/>
    <w:rsid w:val="006B3636"/>
    <w:rsid w:val="006B5D97"/>
    <w:rsid w:val="006B632E"/>
    <w:rsid w:val="006B75C2"/>
    <w:rsid w:val="006C011A"/>
    <w:rsid w:val="006C0966"/>
    <w:rsid w:val="006C0978"/>
    <w:rsid w:val="006C16F9"/>
    <w:rsid w:val="006C1AD1"/>
    <w:rsid w:val="006C3257"/>
    <w:rsid w:val="006C33D5"/>
    <w:rsid w:val="006C6D4B"/>
    <w:rsid w:val="006C723C"/>
    <w:rsid w:val="006D09F9"/>
    <w:rsid w:val="006D1723"/>
    <w:rsid w:val="006D3BF2"/>
    <w:rsid w:val="006D3CCC"/>
    <w:rsid w:val="006D647F"/>
    <w:rsid w:val="006D7E82"/>
    <w:rsid w:val="006E1A2D"/>
    <w:rsid w:val="006E1BE4"/>
    <w:rsid w:val="006E27BD"/>
    <w:rsid w:val="006E3C8A"/>
    <w:rsid w:val="006E4028"/>
    <w:rsid w:val="006E56E4"/>
    <w:rsid w:val="006E5904"/>
    <w:rsid w:val="006E6806"/>
    <w:rsid w:val="006E781B"/>
    <w:rsid w:val="006E7AF5"/>
    <w:rsid w:val="006F1E93"/>
    <w:rsid w:val="006F2DE7"/>
    <w:rsid w:val="006F2EFD"/>
    <w:rsid w:val="006F37BC"/>
    <w:rsid w:val="006F474B"/>
    <w:rsid w:val="006F4C01"/>
    <w:rsid w:val="006F4D83"/>
    <w:rsid w:val="006F51E4"/>
    <w:rsid w:val="006F6142"/>
    <w:rsid w:val="006F61F8"/>
    <w:rsid w:val="006F6B89"/>
    <w:rsid w:val="00700161"/>
    <w:rsid w:val="0070032C"/>
    <w:rsid w:val="007009F5"/>
    <w:rsid w:val="00701F40"/>
    <w:rsid w:val="007022A4"/>
    <w:rsid w:val="007040DA"/>
    <w:rsid w:val="00707478"/>
    <w:rsid w:val="00710022"/>
    <w:rsid w:val="00712CCC"/>
    <w:rsid w:val="00713B79"/>
    <w:rsid w:val="007153FB"/>
    <w:rsid w:val="00716411"/>
    <w:rsid w:val="0072032F"/>
    <w:rsid w:val="007225E3"/>
    <w:rsid w:val="00724355"/>
    <w:rsid w:val="00725A42"/>
    <w:rsid w:val="00726096"/>
    <w:rsid w:val="00726B03"/>
    <w:rsid w:val="00726F7B"/>
    <w:rsid w:val="0072774B"/>
    <w:rsid w:val="00730F4E"/>
    <w:rsid w:val="007321CF"/>
    <w:rsid w:val="00732DEC"/>
    <w:rsid w:val="00734A99"/>
    <w:rsid w:val="00737500"/>
    <w:rsid w:val="00737B44"/>
    <w:rsid w:val="00744056"/>
    <w:rsid w:val="007441DC"/>
    <w:rsid w:val="00744A5B"/>
    <w:rsid w:val="00744E63"/>
    <w:rsid w:val="0074592E"/>
    <w:rsid w:val="00745CF8"/>
    <w:rsid w:val="00746EB5"/>
    <w:rsid w:val="00747201"/>
    <w:rsid w:val="00750C55"/>
    <w:rsid w:val="00750DC5"/>
    <w:rsid w:val="007516F9"/>
    <w:rsid w:val="00751855"/>
    <w:rsid w:val="00751DA0"/>
    <w:rsid w:val="00752507"/>
    <w:rsid w:val="0075397C"/>
    <w:rsid w:val="0075488F"/>
    <w:rsid w:val="007557AF"/>
    <w:rsid w:val="007579AD"/>
    <w:rsid w:val="00760595"/>
    <w:rsid w:val="00760980"/>
    <w:rsid w:val="00761CE2"/>
    <w:rsid w:val="007651FB"/>
    <w:rsid w:val="00767371"/>
    <w:rsid w:val="00767521"/>
    <w:rsid w:val="0077081E"/>
    <w:rsid w:val="00770AC9"/>
    <w:rsid w:val="00773CCE"/>
    <w:rsid w:val="00773EDA"/>
    <w:rsid w:val="00775114"/>
    <w:rsid w:val="00776377"/>
    <w:rsid w:val="00777261"/>
    <w:rsid w:val="007779D2"/>
    <w:rsid w:val="00780747"/>
    <w:rsid w:val="00780F7B"/>
    <w:rsid w:val="00781CBE"/>
    <w:rsid w:val="007825C6"/>
    <w:rsid w:val="00782649"/>
    <w:rsid w:val="00784566"/>
    <w:rsid w:val="00784CD6"/>
    <w:rsid w:val="0078564E"/>
    <w:rsid w:val="00785E98"/>
    <w:rsid w:val="00786DE8"/>
    <w:rsid w:val="00790543"/>
    <w:rsid w:val="0079225C"/>
    <w:rsid w:val="007947F9"/>
    <w:rsid w:val="007A2514"/>
    <w:rsid w:val="007A3978"/>
    <w:rsid w:val="007A4B36"/>
    <w:rsid w:val="007A55DB"/>
    <w:rsid w:val="007A68A1"/>
    <w:rsid w:val="007B04CE"/>
    <w:rsid w:val="007B0C63"/>
    <w:rsid w:val="007B0FD5"/>
    <w:rsid w:val="007B3809"/>
    <w:rsid w:val="007B68E9"/>
    <w:rsid w:val="007B75DA"/>
    <w:rsid w:val="007C138C"/>
    <w:rsid w:val="007C1B99"/>
    <w:rsid w:val="007C2878"/>
    <w:rsid w:val="007C3D06"/>
    <w:rsid w:val="007C3E49"/>
    <w:rsid w:val="007C4FAD"/>
    <w:rsid w:val="007C5511"/>
    <w:rsid w:val="007C69E7"/>
    <w:rsid w:val="007C6D74"/>
    <w:rsid w:val="007C7157"/>
    <w:rsid w:val="007C7FB2"/>
    <w:rsid w:val="007D034A"/>
    <w:rsid w:val="007D0470"/>
    <w:rsid w:val="007D06E7"/>
    <w:rsid w:val="007D1A6E"/>
    <w:rsid w:val="007D5764"/>
    <w:rsid w:val="007D5BB7"/>
    <w:rsid w:val="007D6337"/>
    <w:rsid w:val="007E0D13"/>
    <w:rsid w:val="007E16AA"/>
    <w:rsid w:val="007E1DB0"/>
    <w:rsid w:val="007E59E8"/>
    <w:rsid w:val="007E6C4D"/>
    <w:rsid w:val="007F0416"/>
    <w:rsid w:val="007F13FF"/>
    <w:rsid w:val="007F188F"/>
    <w:rsid w:val="007F70D7"/>
    <w:rsid w:val="008015F8"/>
    <w:rsid w:val="00802793"/>
    <w:rsid w:val="00802D2C"/>
    <w:rsid w:val="00804C13"/>
    <w:rsid w:val="00804CC0"/>
    <w:rsid w:val="00805D62"/>
    <w:rsid w:val="008063DA"/>
    <w:rsid w:val="008077C8"/>
    <w:rsid w:val="0081333F"/>
    <w:rsid w:val="008137EC"/>
    <w:rsid w:val="00813A8D"/>
    <w:rsid w:val="00813BA1"/>
    <w:rsid w:val="00813F86"/>
    <w:rsid w:val="00815C5A"/>
    <w:rsid w:val="0082025B"/>
    <w:rsid w:val="008216BE"/>
    <w:rsid w:val="0082173F"/>
    <w:rsid w:val="00823235"/>
    <w:rsid w:val="0082474A"/>
    <w:rsid w:val="0082608F"/>
    <w:rsid w:val="00826161"/>
    <w:rsid w:val="0082769D"/>
    <w:rsid w:val="008316EC"/>
    <w:rsid w:val="008317D9"/>
    <w:rsid w:val="00834769"/>
    <w:rsid w:val="00834DDF"/>
    <w:rsid w:val="008350C1"/>
    <w:rsid w:val="008379CF"/>
    <w:rsid w:val="008411AA"/>
    <w:rsid w:val="0084195B"/>
    <w:rsid w:val="008423A7"/>
    <w:rsid w:val="00842FB2"/>
    <w:rsid w:val="0084302A"/>
    <w:rsid w:val="00843E77"/>
    <w:rsid w:val="00844527"/>
    <w:rsid w:val="00844B2D"/>
    <w:rsid w:val="0084529A"/>
    <w:rsid w:val="00847651"/>
    <w:rsid w:val="00851127"/>
    <w:rsid w:val="00851AD2"/>
    <w:rsid w:val="008522C7"/>
    <w:rsid w:val="00854617"/>
    <w:rsid w:val="00854757"/>
    <w:rsid w:val="008549C0"/>
    <w:rsid w:val="008603E8"/>
    <w:rsid w:val="0086160E"/>
    <w:rsid w:val="008639B4"/>
    <w:rsid w:val="0086520C"/>
    <w:rsid w:val="008658A4"/>
    <w:rsid w:val="008667B0"/>
    <w:rsid w:val="00866B03"/>
    <w:rsid w:val="00866F9C"/>
    <w:rsid w:val="00867F3A"/>
    <w:rsid w:val="00872832"/>
    <w:rsid w:val="00872F8C"/>
    <w:rsid w:val="00873D43"/>
    <w:rsid w:val="00873D68"/>
    <w:rsid w:val="00875437"/>
    <w:rsid w:val="008763FF"/>
    <w:rsid w:val="0087705E"/>
    <w:rsid w:val="008819C2"/>
    <w:rsid w:val="00881C84"/>
    <w:rsid w:val="00882716"/>
    <w:rsid w:val="00882C89"/>
    <w:rsid w:val="00882D6B"/>
    <w:rsid w:val="0088337F"/>
    <w:rsid w:val="00883412"/>
    <w:rsid w:val="00883839"/>
    <w:rsid w:val="00883BF1"/>
    <w:rsid w:val="008849F2"/>
    <w:rsid w:val="00885ABB"/>
    <w:rsid w:val="00885D3C"/>
    <w:rsid w:val="00885EFD"/>
    <w:rsid w:val="008949FA"/>
    <w:rsid w:val="00895B8C"/>
    <w:rsid w:val="00896227"/>
    <w:rsid w:val="00896B21"/>
    <w:rsid w:val="00896D71"/>
    <w:rsid w:val="00897354"/>
    <w:rsid w:val="00897FD2"/>
    <w:rsid w:val="008A0458"/>
    <w:rsid w:val="008A1A6B"/>
    <w:rsid w:val="008A1CE8"/>
    <w:rsid w:val="008A295C"/>
    <w:rsid w:val="008A56FC"/>
    <w:rsid w:val="008A5745"/>
    <w:rsid w:val="008A5CB1"/>
    <w:rsid w:val="008A696E"/>
    <w:rsid w:val="008A7475"/>
    <w:rsid w:val="008B3407"/>
    <w:rsid w:val="008B3E73"/>
    <w:rsid w:val="008B3ED5"/>
    <w:rsid w:val="008B4DAB"/>
    <w:rsid w:val="008B5348"/>
    <w:rsid w:val="008B678F"/>
    <w:rsid w:val="008C0AC1"/>
    <w:rsid w:val="008C0DB6"/>
    <w:rsid w:val="008C11E4"/>
    <w:rsid w:val="008C1D2F"/>
    <w:rsid w:val="008C2C68"/>
    <w:rsid w:val="008C3A5D"/>
    <w:rsid w:val="008C3EB9"/>
    <w:rsid w:val="008C4718"/>
    <w:rsid w:val="008C4B98"/>
    <w:rsid w:val="008C4CB5"/>
    <w:rsid w:val="008C55E1"/>
    <w:rsid w:val="008C71DF"/>
    <w:rsid w:val="008C7A6A"/>
    <w:rsid w:val="008D06AF"/>
    <w:rsid w:val="008D10FB"/>
    <w:rsid w:val="008D1300"/>
    <w:rsid w:val="008D1326"/>
    <w:rsid w:val="008D25D5"/>
    <w:rsid w:val="008D3DBC"/>
    <w:rsid w:val="008D5C1D"/>
    <w:rsid w:val="008D6750"/>
    <w:rsid w:val="008D6C3F"/>
    <w:rsid w:val="008D6F72"/>
    <w:rsid w:val="008D7117"/>
    <w:rsid w:val="008D7482"/>
    <w:rsid w:val="008D761E"/>
    <w:rsid w:val="008D7AB3"/>
    <w:rsid w:val="008D7B18"/>
    <w:rsid w:val="008E0B3A"/>
    <w:rsid w:val="008E4060"/>
    <w:rsid w:val="008E420C"/>
    <w:rsid w:val="008E4476"/>
    <w:rsid w:val="008E5578"/>
    <w:rsid w:val="008E5AFD"/>
    <w:rsid w:val="008E7E57"/>
    <w:rsid w:val="008E7EBF"/>
    <w:rsid w:val="008F0766"/>
    <w:rsid w:val="008F0A73"/>
    <w:rsid w:val="008F0DD4"/>
    <w:rsid w:val="008F1E1C"/>
    <w:rsid w:val="008F413F"/>
    <w:rsid w:val="008F4F4C"/>
    <w:rsid w:val="008F5535"/>
    <w:rsid w:val="008F7B25"/>
    <w:rsid w:val="0090001D"/>
    <w:rsid w:val="00902D89"/>
    <w:rsid w:val="00902E54"/>
    <w:rsid w:val="009031D6"/>
    <w:rsid w:val="0090550B"/>
    <w:rsid w:val="00905FE3"/>
    <w:rsid w:val="009069E6"/>
    <w:rsid w:val="009076F5"/>
    <w:rsid w:val="009078EB"/>
    <w:rsid w:val="009108FE"/>
    <w:rsid w:val="00910EF9"/>
    <w:rsid w:val="009112BD"/>
    <w:rsid w:val="00911B95"/>
    <w:rsid w:val="00911E10"/>
    <w:rsid w:val="00916A18"/>
    <w:rsid w:val="0092093E"/>
    <w:rsid w:val="00921513"/>
    <w:rsid w:val="009236E0"/>
    <w:rsid w:val="00925253"/>
    <w:rsid w:val="00925F6B"/>
    <w:rsid w:val="00927E5D"/>
    <w:rsid w:val="009328BA"/>
    <w:rsid w:val="00933D96"/>
    <w:rsid w:val="00934613"/>
    <w:rsid w:val="00934B5F"/>
    <w:rsid w:val="009362AC"/>
    <w:rsid w:val="00936495"/>
    <w:rsid w:val="00936A1B"/>
    <w:rsid w:val="00936F24"/>
    <w:rsid w:val="009370E3"/>
    <w:rsid w:val="009408F3"/>
    <w:rsid w:val="00940AE1"/>
    <w:rsid w:val="00942466"/>
    <w:rsid w:val="00942577"/>
    <w:rsid w:val="00942804"/>
    <w:rsid w:val="00943445"/>
    <w:rsid w:val="00950CEC"/>
    <w:rsid w:val="00951E29"/>
    <w:rsid w:val="009533CA"/>
    <w:rsid w:val="0095474C"/>
    <w:rsid w:val="0095500A"/>
    <w:rsid w:val="0095506C"/>
    <w:rsid w:val="00955B90"/>
    <w:rsid w:val="009562B7"/>
    <w:rsid w:val="00957258"/>
    <w:rsid w:val="0095739D"/>
    <w:rsid w:val="009625C9"/>
    <w:rsid w:val="00962E91"/>
    <w:rsid w:val="00964B72"/>
    <w:rsid w:val="009650EC"/>
    <w:rsid w:val="00966E1B"/>
    <w:rsid w:val="00967027"/>
    <w:rsid w:val="0096753C"/>
    <w:rsid w:val="00967BAD"/>
    <w:rsid w:val="00970B13"/>
    <w:rsid w:val="00971460"/>
    <w:rsid w:val="00972158"/>
    <w:rsid w:val="009725C0"/>
    <w:rsid w:val="00973E91"/>
    <w:rsid w:val="00975833"/>
    <w:rsid w:val="00975F9D"/>
    <w:rsid w:val="00976D33"/>
    <w:rsid w:val="00976EAA"/>
    <w:rsid w:val="009773F1"/>
    <w:rsid w:val="00977ECA"/>
    <w:rsid w:val="00980129"/>
    <w:rsid w:val="00980816"/>
    <w:rsid w:val="00980CCB"/>
    <w:rsid w:val="00981358"/>
    <w:rsid w:val="0098202E"/>
    <w:rsid w:val="00983331"/>
    <w:rsid w:val="0098395D"/>
    <w:rsid w:val="0098451D"/>
    <w:rsid w:val="00985FDF"/>
    <w:rsid w:val="00987189"/>
    <w:rsid w:val="00987B99"/>
    <w:rsid w:val="00990375"/>
    <w:rsid w:val="00991537"/>
    <w:rsid w:val="00991CE4"/>
    <w:rsid w:val="00991E29"/>
    <w:rsid w:val="009934EB"/>
    <w:rsid w:val="00993937"/>
    <w:rsid w:val="009939F5"/>
    <w:rsid w:val="00993FB2"/>
    <w:rsid w:val="00994301"/>
    <w:rsid w:val="00996A4A"/>
    <w:rsid w:val="00996F3F"/>
    <w:rsid w:val="00997100"/>
    <w:rsid w:val="00997AFC"/>
    <w:rsid w:val="00997D5F"/>
    <w:rsid w:val="009A0BF4"/>
    <w:rsid w:val="009A2EDA"/>
    <w:rsid w:val="009A48D9"/>
    <w:rsid w:val="009A4B0A"/>
    <w:rsid w:val="009A5AA9"/>
    <w:rsid w:val="009A63E5"/>
    <w:rsid w:val="009A664B"/>
    <w:rsid w:val="009B056A"/>
    <w:rsid w:val="009B59D6"/>
    <w:rsid w:val="009B5A1A"/>
    <w:rsid w:val="009B7679"/>
    <w:rsid w:val="009B7929"/>
    <w:rsid w:val="009C0E24"/>
    <w:rsid w:val="009C1D3B"/>
    <w:rsid w:val="009C209A"/>
    <w:rsid w:val="009C3AB7"/>
    <w:rsid w:val="009C46AE"/>
    <w:rsid w:val="009C58BC"/>
    <w:rsid w:val="009D0DAF"/>
    <w:rsid w:val="009D4C33"/>
    <w:rsid w:val="009D53A5"/>
    <w:rsid w:val="009D5A5E"/>
    <w:rsid w:val="009D6012"/>
    <w:rsid w:val="009D6306"/>
    <w:rsid w:val="009D6EE3"/>
    <w:rsid w:val="009D78B1"/>
    <w:rsid w:val="009E21F3"/>
    <w:rsid w:val="009E2CE1"/>
    <w:rsid w:val="009E3E34"/>
    <w:rsid w:val="009E549F"/>
    <w:rsid w:val="009E5911"/>
    <w:rsid w:val="009E6460"/>
    <w:rsid w:val="009F061E"/>
    <w:rsid w:val="009F0B8E"/>
    <w:rsid w:val="009F2CB5"/>
    <w:rsid w:val="009F30A4"/>
    <w:rsid w:val="009F7085"/>
    <w:rsid w:val="00A015C0"/>
    <w:rsid w:val="00A01BBF"/>
    <w:rsid w:val="00A01BD6"/>
    <w:rsid w:val="00A02044"/>
    <w:rsid w:val="00A02D0D"/>
    <w:rsid w:val="00A0301D"/>
    <w:rsid w:val="00A03F05"/>
    <w:rsid w:val="00A050FB"/>
    <w:rsid w:val="00A0651C"/>
    <w:rsid w:val="00A06604"/>
    <w:rsid w:val="00A07F68"/>
    <w:rsid w:val="00A13DD6"/>
    <w:rsid w:val="00A1657E"/>
    <w:rsid w:val="00A168BF"/>
    <w:rsid w:val="00A16C45"/>
    <w:rsid w:val="00A16EB7"/>
    <w:rsid w:val="00A21482"/>
    <w:rsid w:val="00A23729"/>
    <w:rsid w:val="00A238FD"/>
    <w:rsid w:val="00A244F2"/>
    <w:rsid w:val="00A25091"/>
    <w:rsid w:val="00A25155"/>
    <w:rsid w:val="00A26C1B"/>
    <w:rsid w:val="00A31A1A"/>
    <w:rsid w:val="00A31D5E"/>
    <w:rsid w:val="00A32C57"/>
    <w:rsid w:val="00A3493B"/>
    <w:rsid w:val="00A35EDF"/>
    <w:rsid w:val="00A3736E"/>
    <w:rsid w:val="00A37A7C"/>
    <w:rsid w:val="00A37FDD"/>
    <w:rsid w:val="00A41A66"/>
    <w:rsid w:val="00A4403F"/>
    <w:rsid w:val="00A4446A"/>
    <w:rsid w:val="00A448A6"/>
    <w:rsid w:val="00A44DF3"/>
    <w:rsid w:val="00A465F3"/>
    <w:rsid w:val="00A47BE0"/>
    <w:rsid w:val="00A47BF5"/>
    <w:rsid w:val="00A5175B"/>
    <w:rsid w:val="00A517C9"/>
    <w:rsid w:val="00A51F6F"/>
    <w:rsid w:val="00A54065"/>
    <w:rsid w:val="00A5447E"/>
    <w:rsid w:val="00A545BA"/>
    <w:rsid w:val="00A54E51"/>
    <w:rsid w:val="00A55879"/>
    <w:rsid w:val="00A558B5"/>
    <w:rsid w:val="00A55F61"/>
    <w:rsid w:val="00A56446"/>
    <w:rsid w:val="00A5775A"/>
    <w:rsid w:val="00A60460"/>
    <w:rsid w:val="00A6061D"/>
    <w:rsid w:val="00A608D5"/>
    <w:rsid w:val="00A60E99"/>
    <w:rsid w:val="00A6261D"/>
    <w:rsid w:val="00A63E37"/>
    <w:rsid w:val="00A712F2"/>
    <w:rsid w:val="00A7423D"/>
    <w:rsid w:val="00A75C5C"/>
    <w:rsid w:val="00A7627F"/>
    <w:rsid w:val="00A765B7"/>
    <w:rsid w:val="00A80CA6"/>
    <w:rsid w:val="00A81F70"/>
    <w:rsid w:val="00A83E96"/>
    <w:rsid w:val="00A845BF"/>
    <w:rsid w:val="00A91886"/>
    <w:rsid w:val="00A91B25"/>
    <w:rsid w:val="00A91E60"/>
    <w:rsid w:val="00A94364"/>
    <w:rsid w:val="00A95011"/>
    <w:rsid w:val="00A95CBF"/>
    <w:rsid w:val="00A97586"/>
    <w:rsid w:val="00AA0B41"/>
    <w:rsid w:val="00AA0EB6"/>
    <w:rsid w:val="00AA1595"/>
    <w:rsid w:val="00AA1FB8"/>
    <w:rsid w:val="00AA3182"/>
    <w:rsid w:val="00AA3718"/>
    <w:rsid w:val="00AA43A3"/>
    <w:rsid w:val="00AA4656"/>
    <w:rsid w:val="00AA52E3"/>
    <w:rsid w:val="00AA540C"/>
    <w:rsid w:val="00AA5540"/>
    <w:rsid w:val="00AA5BA8"/>
    <w:rsid w:val="00AA5E1C"/>
    <w:rsid w:val="00AA79A9"/>
    <w:rsid w:val="00AA7E18"/>
    <w:rsid w:val="00AB01DE"/>
    <w:rsid w:val="00AB035C"/>
    <w:rsid w:val="00AB0F63"/>
    <w:rsid w:val="00AB3F3B"/>
    <w:rsid w:val="00AB50DC"/>
    <w:rsid w:val="00AB5B6E"/>
    <w:rsid w:val="00AB5D54"/>
    <w:rsid w:val="00AB697D"/>
    <w:rsid w:val="00AC0BAF"/>
    <w:rsid w:val="00AC0D20"/>
    <w:rsid w:val="00AC2E82"/>
    <w:rsid w:val="00AC56E8"/>
    <w:rsid w:val="00AC6511"/>
    <w:rsid w:val="00AC771F"/>
    <w:rsid w:val="00AC7C95"/>
    <w:rsid w:val="00AC7FD6"/>
    <w:rsid w:val="00AD031B"/>
    <w:rsid w:val="00AD0B94"/>
    <w:rsid w:val="00AD1541"/>
    <w:rsid w:val="00AD2D0B"/>
    <w:rsid w:val="00AD2D94"/>
    <w:rsid w:val="00AD3BE8"/>
    <w:rsid w:val="00AD600A"/>
    <w:rsid w:val="00AD782A"/>
    <w:rsid w:val="00AE080E"/>
    <w:rsid w:val="00AE0942"/>
    <w:rsid w:val="00AE0D79"/>
    <w:rsid w:val="00AE1F12"/>
    <w:rsid w:val="00AE221C"/>
    <w:rsid w:val="00AE256C"/>
    <w:rsid w:val="00AE348A"/>
    <w:rsid w:val="00AE6489"/>
    <w:rsid w:val="00AF05FB"/>
    <w:rsid w:val="00AF07C9"/>
    <w:rsid w:val="00AF1650"/>
    <w:rsid w:val="00AF3707"/>
    <w:rsid w:val="00AF42C6"/>
    <w:rsid w:val="00AF7377"/>
    <w:rsid w:val="00AF748D"/>
    <w:rsid w:val="00B000F8"/>
    <w:rsid w:val="00B0268E"/>
    <w:rsid w:val="00B02C3B"/>
    <w:rsid w:val="00B0580A"/>
    <w:rsid w:val="00B06A5A"/>
    <w:rsid w:val="00B10E16"/>
    <w:rsid w:val="00B12175"/>
    <w:rsid w:val="00B123B0"/>
    <w:rsid w:val="00B12738"/>
    <w:rsid w:val="00B12A16"/>
    <w:rsid w:val="00B13286"/>
    <w:rsid w:val="00B148E8"/>
    <w:rsid w:val="00B15A8B"/>
    <w:rsid w:val="00B164CD"/>
    <w:rsid w:val="00B20736"/>
    <w:rsid w:val="00B221F4"/>
    <w:rsid w:val="00B24D4B"/>
    <w:rsid w:val="00B2552B"/>
    <w:rsid w:val="00B2694F"/>
    <w:rsid w:val="00B30C2A"/>
    <w:rsid w:val="00B313F4"/>
    <w:rsid w:val="00B322E3"/>
    <w:rsid w:val="00B34581"/>
    <w:rsid w:val="00B3540F"/>
    <w:rsid w:val="00B36721"/>
    <w:rsid w:val="00B36BD3"/>
    <w:rsid w:val="00B375DE"/>
    <w:rsid w:val="00B3762B"/>
    <w:rsid w:val="00B37964"/>
    <w:rsid w:val="00B4466D"/>
    <w:rsid w:val="00B44CAC"/>
    <w:rsid w:val="00B460AC"/>
    <w:rsid w:val="00B470B0"/>
    <w:rsid w:val="00B50A49"/>
    <w:rsid w:val="00B511C5"/>
    <w:rsid w:val="00B51C39"/>
    <w:rsid w:val="00B53FEB"/>
    <w:rsid w:val="00B5431D"/>
    <w:rsid w:val="00B54661"/>
    <w:rsid w:val="00B546AB"/>
    <w:rsid w:val="00B54FE4"/>
    <w:rsid w:val="00B5584C"/>
    <w:rsid w:val="00B56EE9"/>
    <w:rsid w:val="00B57B60"/>
    <w:rsid w:val="00B623DD"/>
    <w:rsid w:val="00B634AE"/>
    <w:rsid w:val="00B63F48"/>
    <w:rsid w:val="00B63F89"/>
    <w:rsid w:val="00B6417C"/>
    <w:rsid w:val="00B64387"/>
    <w:rsid w:val="00B6495E"/>
    <w:rsid w:val="00B653E5"/>
    <w:rsid w:val="00B657DF"/>
    <w:rsid w:val="00B724C8"/>
    <w:rsid w:val="00B72876"/>
    <w:rsid w:val="00B72EB4"/>
    <w:rsid w:val="00B73A13"/>
    <w:rsid w:val="00B7439D"/>
    <w:rsid w:val="00B7449C"/>
    <w:rsid w:val="00B76F2F"/>
    <w:rsid w:val="00B771B1"/>
    <w:rsid w:val="00B77BB8"/>
    <w:rsid w:val="00B77D9D"/>
    <w:rsid w:val="00B816A6"/>
    <w:rsid w:val="00B81D25"/>
    <w:rsid w:val="00B8339E"/>
    <w:rsid w:val="00B83D83"/>
    <w:rsid w:val="00B83FBA"/>
    <w:rsid w:val="00B85238"/>
    <w:rsid w:val="00B863DF"/>
    <w:rsid w:val="00B86E5F"/>
    <w:rsid w:val="00B87A62"/>
    <w:rsid w:val="00B9029B"/>
    <w:rsid w:val="00B90BD8"/>
    <w:rsid w:val="00B91765"/>
    <w:rsid w:val="00B9182F"/>
    <w:rsid w:val="00B91E5D"/>
    <w:rsid w:val="00B92A74"/>
    <w:rsid w:val="00B930F7"/>
    <w:rsid w:val="00B93404"/>
    <w:rsid w:val="00B93F76"/>
    <w:rsid w:val="00B940B9"/>
    <w:rsid w:val="00B95B28"/>
    <w:rsid w:val="00B95BEC"/>
    <w:rsid w:val="00BA00C8"/>
    <w:rsid w:val="00BA1777"/>
    <w:rsid w:val="00BA348C"/>
    <w:rsid w:val="00BA3593"/>
    <w:rsid w:val="00BA54C2"/>
    <w:rsid w:val="00BA58E6"/>
    <w:rsid w:val="00BB0D36"/>
    <w:rsid w:val="00BB1389"/>
    <w:rsid w:val="00BB1852"/>
    <w:rsid w:val="00BB2840"/>
    <w:rsid w:val="00BB361D"/>
    <w:rsid w:val="00BB3A46"/>
    <w:rsid w:val="00BB492A"/>
    <w:rsid w:val="00BB4DFA"/>
    <w:rsid w:val="00BB550A"/>
    <w:rsid w:val="00BB5901"/>
    <w:rsid w:val="00BB6269"/>
    <w:rsid w:val="00BB76DF"/>
    <w:rsid w:val="00BB7753"/>
    <w:rsid w:val="00BC05A7"/>
    <w:rsid w:val="00BC1D00"/>
    <w:rsid w:val="00BC2491"/>
    <w:rsid w:val="00BC2E2D"/>
    <w:rsid w:val="00BC39D0"/>
    <w:rsid w:val="00BC4134"/>
    <w:rsid w:val="00BC4758"/>
    <w:rsid w:val="00BC4F93"/>
    <w:rsid w:val="00BC52DD"/>
    <w:rsid w:val="00BC5A14"/>
    <w:rsid w:val="00BC62A9"/>
    <w:rsid w:val="00BC686D"/>
    <w:rsid w:val="00BC6D2C"/>
    <w:rsid w:val="00BD06C4"/>
    <w:rsid w:val="00BD1C14"/>
    <w:rsid w:val="00BD399F"/>
    <w:rsid w:val="00BD40DC"/>
    <w:rsid w:val="00BD4F15"/>
    <w:rsid w:val="00BD5964"/>
    <w:rsid w:val="00BD6F05"/>
    <w:rsid w:val="00BE01E6"/>
    <w:rsid w:val="00BE07B8"/>
    <w:rsid w:val="00BE0D17"/>
    <w:rsid w:val="00BE1818"/>
    <w:rsid w:val="00BE22F1"/>
    <w:rsid w:val="00BE28FD"/>
    <w:rsid w:val="00BE4618"/>
    <w:rsid w:val="00BE5DB2"/>
    <w:rsid w:val="00BF003B"/>
    <w:rsid w:val="00BF1321"/>
    <w:rsid w:val="00BF1712"/>
    <w:rsid w:val="00BF27B5"/>
    <w:rsid w:val="00BF296D"/>
    <w:rsid w:val="00BF2D0F"/>
    <w:rsid w:val="00BF2FD0"/>
    <w:rsid w:val="00BF4411"/>
    <w:rsid w:val="00BF6A6F"/>
    <w:rsid w:val="00C00137"/>
    <w:rsid w:val="00C0111F"/>
    <w:rsid w:val="00C01399"/>
    <w:rsid w:val="00C035EE"/>
    <w:rsid w:val="00C038FA"/>
    <w:rsid w:val="00C05CE1"/>
    <w:rsid w:val="00C1196F"/>
    <w:rsid w:val="00C124C8"/>
    <w:rsid w:val="00C1428C"/>
    <w:rsid w:val="00C14E7E"/>
    <w:rsid w:val="00C15136"/>
    <w:rsid w:val="00C1641E"/>
    <w:rsid w:val="00C16CDD"/>
    <w:rsid w:val="00C17327"/>
    <w:rsid w:val="00C17C6E"/>
    <w:rsid w:val="00C2021E"/>
    <w:rsid w:val="00C23765"/>
    <w:rsid w:val="00C238FD"/>
    <w:rsid w:val="00C25114"/>
    <w:rsid w:val="00C258D9"/>
    <w:rsid w:val="00C2741A"/>
    <w:rsid w:val="00C27C85"/>
    <w:rsid w:val="00C302D3"/>
    <w:rsid w:val="00C3093C"/>
    <w:rsid w:val="00C30EC7"/>
    <w:rsid w:val="00C33693"/>
    <w:rsid w:val="00C358B6"/>
    <w:rsid w:val="00C35EA5"/>
    <w:rsid w:val="00C376A4"/>
    <w:rsid w:val="00C40401"/>
    <w:rsid w:val="00C4067C"/>
    <w:rsid w:val="00C41075"/>
    <w:rsid w:val="00C41221"/>
    <w:rsid w:val="00C4192A"/>
    <w:rsid w:val="00C42AF6"/>
    <w:rsid w:val="00C437B5"/>
    <w:rsid w:val="00C44844"/>
    <w:rsid w:val="00C4511E"/>
    <w:rsid w:val="00C462E4"/>
    <w:rsid w:val="00C46989"/>
    <w:rsid w:val="00C5179F"/>
    <w:rsid w:val="00C537EE"/>
    <w:rsid w:val="00C54199"/>
    <w:rsid w:val="00C54982"/>
    <w:rsid w:val="00C551FE"/>
    <w:rsid w:val="00C55A4D"/>
    <w:rsid w:val="00C61410"/>
    <w:rsid w:val="00C63744"/>
    <w:rsid w:val="00C64444"/>
    <w:rsid w:val="00C65F90"/>
    <w:rsid w:val="00C66473"/>
    <w:rsid w:val="00C67496"/>
    <w:rsid w:val="00C7076A"/>
    <w:rsid w:val="00C707A5"/>
    <w:rsid w:val="00C7280C"/>
    <w:rsid w:val="00C737E2"/>
    <w:rsid w:val="00C7586E"/>
    <w:rsid w:val="00C7661D"/>
    <w:rsid w:val="00C77FCE"/>
    <w:rsid w:val="00C80484"/>
    <w:rsid w:val="00C80F08"/>
    <w:rsid w:val="00C82301"/>
    <w:rsid w:val="00C83614"/>
    <w:rsid w:val="00C84461"/>
    <w:rsid w:val="00C844D0"/>
    <w:rsid w:val="00C84F4D"/>
    <w:rsid w:val="00C86F53"/>
    <w:rsid w:val="00C9092D"/>
    <w:rsid w:val="00C9194A"/>
    <w:rsid w:val="00C95B47"/>
    <w:rsid w:val="00C968ED"/>
    <w:rsid w:val="00C96BFE"/>
    <w:rsid w:val="00C976E8"/>
    <w:rsid w:val="00CA00B2"/>
    <w:rsid w:val="00CA0AC2"/>
    <w:rsid w:val="00CA3F36"/>
    <w:rsid w:val="00CA4834"/>
    <w:rsid w:val="00CA4E65"/>
    <w:rsid w:val="00CA5D24"/>
    <w:rsid w:val="00CA5FE3"/>
    <w:rsid w:val="00CA656A"/>
    <w:rsid w:val="00CA72A2"/>
    <w:rsid w:val="00CB1462"/>
    <w:rsid w:val="00CB158D"/>
    <w:rsid w:val="00CB1C51"/>
    <w:rsid w:val="00CB33A1"/>
    <w:rsid w:val="00CB4EC3"/>
    <w:rsid w:val="00CB50E2"/>
    <w:rsid w:val="00CB5381"/>
    <w:rsid w:val="00CB7082"/>
    <w:rsid w:val="00CB7884"/>
    <w:rsid w:val="00CB7E6B"/>
    <w:rsid w:val="00CB7EB7"/>
    <w:rsid w:val="00CC033E"/>
    <w:rsid w:val="00CC0696"/>
    <w:rsid w:val="00CC0F2C"/>
    <w:rsid w:val="00CC1497"/>
    <w:rsid w:val="00CC16AF"/>
    <w:rsid w:val="00CC2BCF"/>
    <w:rsid w:val="00CC431D"/>
    <w:rsid w:val="00CC4DC5"/>
    <w:rsid w:val="00CC54BC"/>
    <w:rsid w:val="00CD03C5"/>
    <w:rsid w:val="00CD0E02"/>
    <w:rsid w:val="00CD2787"/>
    <w:rsid w:val="00CD28D1"/>
    <w:rsid w:val="00CD3325"/>
    <w:rsid w:val="00CD3768"/>
    <w:rsid w:val="00CD44C1"/>
    <w:rsid w:val="00CD4598"/>
    <w:rsid w:val="00CD4877"/>
    <w:rsid w:val="00CD5E5C"/>
    <w:rsid w:val="00CD6B79"/>
    <w:rsid w:val="00CD7864"/>
    <w:rsid w:val="00CE1878"/>
    <w:rsid w:val="00CE1E6B"/>
    <w:rsid w:val="00CE2B3A"/>
    <w:rsid w:val="00CE3720"/>
    <w:rsid w:val="00CE57E2"/>
    <w:rsid w:val="00CE6B1D"/>
    <w:rsid w:val="00CE7293"/>
    <w:rsid w:val="00CF022B"/>
    <w:rsid w:val="00CF0593"/>
    <w:rsid w:val="00CF541A"/>
    <w:rsid w:val="00CF5C06"/>
    <w:rsid w:val="00CF5D69"/>
    <w:rsid w:val="00CF6D82"/>
    <w:rsid w:val="00CF7251"/>
    <w:rsid w:val="00CF7E7A"/>
    <w:rsid w:val="00D0087C"/>
    <w:rsid w:val="00D01996"/>
    <w:rsid w:val="00D03C80"/>
    <w:rsid w:val="00D03EF7"/>
    <w:rsid w:val="00D04877"/>
    <w:rsid w:val="00D05C3B"/>
    <w:rsid w:val="00D069EE"/>
    <w:rsid w:val="00D06EA6"/>
    <w:rsid w:val="00D100A3"/>
    <w:rsid w:val="00D10EA4"/>
    <w:rsid w:val="00D11CBE"/>
    <w:rsid w:val="00D1219A"/>
    <w:rsid w:val="00D12277"/>
    <w:rsid w:val="00D12773"/>
    <w:rsid w:val="00D13310"/>
    <w:rsid w:val="00D205C5"/>
    <w:rsid w:val="00D20E8A"/>
    <w:rsid w:val="00D22D69"/>
    <w:rsid w:val="00D23AD3"/>
    <w:rsid w:val="00D23CC2"/>
    <w:rsid w:val="00D24614"/>
    <w:rsid w:val="00D249E5"/>
    <w:rsid w:val="00D268CE"/>
    <w:rsid w:val="00D2700F"/>
    <w:rsid w:val="00D31CF9"/>
    <w:rsid w:val="00D331D0"/>
    <w:rsid w:val="00D3340B"/>
    <w:rsid w:val="00D34354"/>
    <w:rsid w:val="00D34FE3"/>
    <w:rsid w:val="00D40427"/>
    <w:rsid w:val="00D40B33"/>
    <w:rsid w:val="00D419C5"/>
    <w:rsid w:val="00D42004"/>
    <w:rsid w:val="00D42822"/>
    <w:rsid w:val="00D4390D"/>
    <w:rsid w:val="00D44024"/>
    <w:rsid w:val="00D452B8"/>
    <w:rsid w:val="00D504F1"/>
    <w:rsid w:val="00D50847"/>
    <w:rsid w:val="00D5101D"/>
    <w:rsid w:val="00D517D8"/>
    <w:rsid w:val="00D51F41"/>
    <w:rsid w:val="00D526A0"/>
    <w:rsid w:val="00D5279A"/>
    <w:rsid w:val="00D53A7F"/>
    <w:rsid w:val="00D53B7A"/>
    <w:rsid w:val="00D54C35"/>
    <w:rsid w:val="00D5546E"/>
    <w:rsid w:val="00D55DEC"/>
    <w:rsid w:val="00D56041"/>
    <w:rsid w:val="00D56486"/>
    <w:rsid w:val="00D56738"/>
    <w:rsid w:val="00D5793B"/>
    <w:rsid w:val="00D6052E"/>
    <w:rsid w:val="00D619C5"/>
    <w:rsid w:val="00D62780"/>
    <w:rsid w:val="00D63995"/>
    <w:rsid w:val="00D64383"/>
    <w:rsid w:val="00D64645"/>
    <w:rsid w:val="00D6541F"/>
    <w:rsid w:val="00D7125C"/>
    <w:rsid w:val="00D714FE"/>
    <w:rsid w:val="00D723BD"/>
    <w:rsid w:val="00D7388E"/>
    <w:rsid w:val="00D73AEC"/>
    <w:rsid w:val="00D73F94"/>
    <w:rsid w:val="00D74DE6"/>
    <w:rsid w:val="00D74DF5"/>
    <w:rsid w:val="00D75658"/>
    <w:rsid w:val="00D75761"/>
    <w:rsid w:val="00D75AEB"/>
    <w:rsid w:val="00D776CF"/>
    <w:rsid w:val="00D77FC2"/>
    <w:rsid w:val="00D814DE"/>
    <w:rsid w:val="00D81923"/>
    <w:rsid w:val="00D82186"/>
    <w:rsid w:val="00D82A3F"/>
    <w:rsid w:val="00D84D09"/>
    <w:rsid w:val="00D8638C"/>
    <w:rsid w:val="00D878E0"/>
    <w:rsid w:val="00D903BB"/>
    <w:rsid w:val="00D92C61"/>
    <w:rsid w:val="00D971EB"/>
    <w:rsid w:val="00DA029A"/>
    <w:rsid w:val="00DA07A8"/>
    <w:rsid w:val="00DA128F"/>
    <w:rsid w:val="00DA40FE"/>
    <w:rsid w:val="00DA4884"/>
    <w:rsid w:val="00DA4B9B"/>
    <w:rsid w:val="00DA572F"/>
    <w:rsid w:val="00DA6903"/>
    <w:rsid w:val="00DA6FA0"/>
    <w:rsid w:val="00DB022E"/>
    <w:rsid w:val="00DB2458"/>
    <w:rsid w:val="00DB3A64"/>
    <w:rsid w:val="00DB4CB0"/>
    <w:rsid w:val="00DB5083"/>
    <w:rsid w:val="00DB598B"/>
    <w:rsid w:val="00DB645F"/>
    <w:rsid w:val="00DB6969"/>
    <w:rsid w:val="00DB6BEA"/>
    <w:rsid w:val="00DB7394"/>
    <w:rsid w:val="00DC0659"/>
    <w:rsid w:val="00DC1FD9"/>
    <w:rsid w:val="00DC268A"/>
    <w:rsid w:val="00DC2E1D"/>
    <w:rsid w:val="00DC3E5B"/>
    <w:rsid w:val="00DC3F76"/>
    <w:rsid w:val="00DC6B14"/>
    <w:rsid w:val="00DD041B"/>
    <w:rsid w:val="00DD3AF4"/>
    <w:rsid w:val="00DD4B59"/>
    <w:rsid w:val="00DD4E59"/>
    <w:rsid w:val="00DD7561"/>
    <w:rsid w:val="00DE0B0A"/>
    <w:rsid w:val="00DE1429"/>
    <w:rsid w:val="00DE202D"/>
    <w:rsid w:val="00DE2E9D"/>
    <w:rsid w:val="00DE3520"/>
    <w:rsid w:val="00DE6DCE"/>
    <w:rsid w:val="00DE71C3"/>
    <w:rsid w:val="00DF08EF"/>
    <w:rsid w:val="00DF266B"/>
    <w:rsid w:val="00DF2922"/>
    <w:rsid w:val="00DF3256"/>
    <w:rsid w:val="00DF6053"/>
    <w:rsid w:val="00DF7041"/>
    <w:rsid w:val="00DF763C"/>
    <w:rsid w:val="00E04052"/>
    <w:rsid w:val="00E065FA"/>
    <w:rsid w:val="00E0733C"/>
    <w:rsid w:val="00E10B67"/>
    <w:rsid w:val="00E10F21"/>
    <w:rsid w:val="00E127C1"/>
    <w:rsid w:val="00E12B45"/>
    <w:rsid w:val="00E138E2"/>
    <w:rsid w:val="00E1703D"/>
    <w:rsid w:val="00E177CA"/>
    <w:rsid w:val="00E20A38"/>
    <w:rsid w:val="00E20BA6"/>
    <w:rsid w:val="00E2172B"/>
    <w:rsid w:val="00E21EC6"/>
    <w:rsid w:val="00E24C07"/>
    <w:rsid w:val="00E25441"/>
    <w:rsid w:val="00E25C95"/>
    <w:rsid w:val="00E3031E"/>
    <w:rsid w:val="00E32816"/>
    <w:rsid w:val="00E3393C"/>
    <w:rsid w:val="00E3431D"/>
    <w:rsid w:val="00E34518"/>
    <w:rsid w:val="00E35476"/>
    <w:rsid w:val="00E408CA"/>
    <w:rsid w:val="00E41AFD"/>
    <w:rsid w:val="00E44F09"/>
    <w:rsid w:val="00E45AE8"/>
    <w:rsid w:val="00E45B50"/>
    <w:rsid w:val="00E45D7A"/>
    <w:rsid w:val="00E46196"/>
    <w:rsid w:val="00E46955"/>
    <w:rsid w:val="00E469D5"/>
    <w:rsid w:val="00E4730B"/>
    <w:rsid w:val="00E477A4"/>
    <w:rsid w:val="00E47D2E"/>
    <w:rsid w:val="00E543FD"/>
    <w:rsid w:val="00E576AE"/>
    <w:rsid w:val="00E57C20"/>
    <w:rsid w:val="00E639DD"/>
    <w:rsid w:val="00E64D9D"/>
    <w:rsid w:val="00E651BE"/>
    <w:rsid w:val="00E66F73"/>
    <w:rsid w:val="00E6797F"/>
    <w:rsid w:val="00E72022"/>
    <w:rsid w:val="00E720A7"/>
    <w:rsid w:val="00E72322"/>
    <w:rsid w:val="00E72A22"/>
    <w:rsid w:val="00E73056"/>
    <w:rsid w:val="00E731C4"/>
    <w:rsid w:val="00E73580"/>
    <w:rsid w:val="00E75744"/>
    <w:rsid w:val="00E75DDA"/>
    <w:rsid w:val="00E76635"/>
    <w:rsid w:val="00E7665D"/>
    <w:rsid w:val="00E81339"/>
    <w:rsid w:val="00E81491"/>
    <w:rsid w:val="00E81D94"/>
    <w:rsid w:val="00E820D9"/>
    <w:rsid w:val="00E828FE"/>
    <w:rsid w:val="00E83A68"/>
    <w:rsid w:val="00E84A1A"/>
    <w:rsid w:val="00E85E4C"/>
    <w:rsid w:val="00E86589"/>
    <w:rsid w:val="00E90D9A"/>
    <w:rsid w:val="00E914CA"/>
    <w:rsid w:val="00E92ABB"/>
    <w:rsid w:val="00E92B12"/>
    <w:rsid w:val="00E941E9"/>
    <w:rsid w:val="00E95636"/>
    <w:rsid w:val="00E96E16"/>
    <w:rsid w:val="00E971F3"/>
    <w:rsid w:val="00EA1D4B"/>
    <w:rsid w:val="00EA21CE"/>
    <w:rsid w:val="00EA2AE2"/>
    <w:rsid w:val="00EA314F"/>
    <w:rsid w:val="00EA31EF"/>
    <w:rsid w:val="00EA52EC"/>
    <w:rsid w:val="00EA6684"/>
    <w:rsid w:val="00EA70B2"/>
    <w:rsid w:val="00EB3A10"/>
    <w:rsid w:val="00EB6521"/>
    <w:rsid w:val="00EB6F08"/>
    <w:rsid w:val="00EC0FF7"/>
    <w:rsid w:val="00EC3179"/>
    <w:rsid w:val="00EC3180"/>
    <w:rsid w:val="00EC4298"/>
    <w:rsid w:val="00EC4CB9"/>
    <w:rsid w:val="00EC4F09"/>
    <w:rsid w:val="00EC5137"/>
    <w:rsid w:val="00EC51B1"/>
    <w:rsid w:val="00EC5B91"/>
    <w:rsid w:val="00ED1844"/>
    <w:rsid w:val="00ED1E05"/>
    <w:rsid w:val="00ED34CD"/>
    <w:rsid w:val="00ED531B"/>
    <w:rsid w:val="00EE0245"/>
    <w:rsid w:val="00EE0918"/>
    <w:rsid w:val="00EE0E23"/>
    <w:rsid w:val="00EE0ECE"/>
    <w:rsid w:val="00EE1C78"/>
    <w:rsid w:val="00EE1CE6"/>
    <w:rsid w:val="00EE2345"/>
    <w:rsid w:val="00EE397B"/>
    <w:rsid w:val="00EE4CFE"/>
    <w:rsid w:val="00EE7EC1"/>
    <w:rsid w:val="00EF1771"/>
    <w:rsid w:val="00EF193B"/>
    <w:rsid w:val="00EF29B5"/>
    <w:rsid w:val="00EF2BCF"/>
    <w:rsid w:val="00EF4171"/>
    <w:rsid w:val="00EF4748"/>
    <w:rsid w:val="00EF5676"/>
    <w:rsid w:val="00EF5D6C"/>
    <w:rsid w:val="00EF60AC"/>
    <w:rsid w:val="00EF6444"/>
    <w:rsid w:val="00EF7E50"/>
    <w:rsid w:val="00F01276"/>
    <w:rsid w:val="00F0173C"/>
    <w:rsid w:val="00F01854"/>
    <w:rsid w:val="00F01B9B"/>
    <w:rsid w:val="00F06755"/>
    <w:rsid w:val="00F06FB5"/>
    <w:rsid w:val="00F11724"/>
    <w:rsid w:val="00F11D7B"/>
    <w:rsid w:val="00F129A1"/>
    <w:rsid w:val="00F13EB8"/>
    <w:rsid w:val="00F140A1"/>
    <w:rsid w:val="00F1479A"/>
    <w:rsid w:val="00F15060"/>
    <w:rsid w:val="00F1667F"/>
    <w:rsid w:val="00F1669D"/>
    <w:rsid w:val="00F16B99"/>
    <w:rsid w:val="00F1767F"/>
    <w:rsid w:val="00F17A03"/>
    <w:rsid w:val="00F17E55"/>
    <w:rsid w:val="00F243D7"/>
    <w:rsid w:val="00F24A98"/>
    <w:rsid w:val="00F27EFF"/>
    <w:rsid w:val="00F30BA6"/>
    <w:rsid w:val="00F31397"/>
    <w:rsid w:val="00F3238C"/>
    <w:rsid w:val="00F337B2"/>
    <w:rsid w:val="00F33AEB"/>
    <w:rsid w:val="00F3477E"/>
    <w:rsid w:val="00F351D4"/>
    <w:rsid w:val="00F356E2"/>
    <w:rsid w:val="00F36C4F"/>
    <w:rsid w:val="00F3787F"/>
    <w:rsid w:val="00F379CC"/>
    <w:rsid w:val="00F37A73"/>
    <w:rsid w:val="00F40070"/>
    <w:rsid w:val="00F4120F"/>
    <w:rsid w:val="00F417EC"/>
    <w:rsid w:val="00F421A3"/>
    <w:rsid w:val="00F4251A"/>
    <w:rsid w:val="00F42F2C"/>
    <w:rsid w:val="00F4548F"/>
    <w:rsid w:val="00F46DEF"/>
    <w:rsid w:val="00F47224"/>
    <w:rsid w:val="00F51D26"/>
    <w:rsid w:val="00F53DC8"/>
    <w:rsid w:val="00F54CD0"/>
    <w:rsid w:val="00F550E6"/>
    <w:rsid w:val="00F56A45"/>
    <w:rsid w:val="00F57018"/>
    <w:rsid w:val="00F608BA"/>
    <w:rsid w:val="00F60AEF"/>
    <w:rsid w:val="00F61679"/>
    <w:rsid w:val="00F61C9D"/>
    <w:rsid w:val="00F633A2"/>
    <w:rsid w:val="00F64888"/>
    <w:rsid w:val="00F71D96"/>
    <w:rsid w:val="00F71DE8"/>
    <w:rsid w:val="00F72AA7"/>
    <w:rsid w:val="00F73739"/>
    <w:rsid w:val="00F73C14"/>
    <w:rsid w:val="00F7406F"/>
    <w:rsid w:val="00F7409E"/>
    <w:rsid w:val="00F759C5"/>
    <w:rsid w:val="00F76FCE"/>
    <w:rsid w:val="00F7700D"/>
    <w:rsid w:val="00F80C1C"/>
    <w:rsid w:val="00F83265"/>
    <w:rsid w:val="00F8571F"/>
    <w:rsid w:val="00F85AC5"/>
    <w:rsid w:val="00F861FA"/>
    <w:rsid w:val="00F862D7"/>
    <w:rsid w:val="00F8712C"/>
    <w:rsid w:val="00F8773B"/>
    <w:rsid w:val="00F87871"/>
    <w:rsid w:val="00F92B1C"/>
    <w:rsid w:val="00FA2ECF"/>
    <w:rsid w:val="00FA3143"/>
    <w:rsid w:val="00FA44ED"/>
    <w:rsid w:val="00FA6823"/>
    <w:rsid w:val="00FA6C97"/>
    <w:rsid w:val="00FA70B4"/>
    <w:rsid w:val="00FA765E"/>
    <w:rsid w:val="00FB0164"/>
    <w:rsid w:val="00FB2B1D"/>
    <w:rsid w:val="00FB2C94"/>
    <w:rsid w:val="00FC1854"/>
    <w:rsid w:val="00FC270E"/>
    <w:rsid w:val="00FC36AB"/>
    <w:rsid w:val="00FC4475"/>
    <w:rsid w:val="00FC578A"/>
    <w:rsid w:val="00FC683F"/>
    <w:rsid w:val="00FD1DA2"/>
    <w:rsid w:val="00FD1DDC"/>
    <w:rsid w:val="00FD3EC1"/>
    <w:rsid w:val="00FD5D46"/>
    <w:rsid w:val="00FD744C"/>
    <w:rsid w:val="00FE1174"/>
    <w:rsid w:val="00FE27AF"/>
    <w:rsid w:val="00FE3020"/>
    <w:rsid w:val="00FE38EE"/>
    <w:rsid w:val="00FE4FA1"/>
    <w:rsid w:val="00FF0235"/>
    <w:rsid w:val="00FF0594"/>
    <w:rsid w:val="00FF0AD0"/>
    <w:rsid w:val="00FF0D7E"/>
    <w:rsid w:val="00FF2807"/>
    <w:rsid w:val="00FF32C4"/>
    <w:rsid w:val="00FF58F7"/>
    <w:rsid w:val="00FF6A2D"/>
  </w:rsids>
  <m:mathPr>
    <m:mathFont m:val="Cambria Math"/>
    <m:brkBin m:val="before"/>
    <m:brkBinSub m:val="--"/>
    <m:smallFrac/>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781B"/>
    <w:pPr>
      <w:suppressAutoHyphens/>
    </w:pPr>
    <w:rPr>
      <w:rFonts w:cs="Mangal"/>
      <w:sz w:val="24"/>
      <w:szCs w:val="24"/>
      <w:lang w:val="en-US" w:eastAsia="hi-IN" w:bidi="hi-IN"/>
    </w:rPr>
  </w:style>
  <w:style w:type="paragraph" w:styleId="Heading3">
    <w:name w:val="heading 3"/>
    <w:basedOn w:val="Normal"/>
    <w:next w:val="BodyText"/>
    <w:qFormat/>
    <w:rsid w:val="006E781B"/>
    <w:pPr>
      <w:tabs>
        <w:tab w:val="num" w:pos="0"/>
      </w:tabs>
      <w:outlineLvl w:val="2"/>
    </w:pPr>
    <w:rPr>
      <w:rFonts w:cs="Times New Roman"/>
      <w:b/>
      <w:bCs/>
      <w:sz w:val="27"/>
      <w:szCs w:val="27"/>
    </w:rPr>
  </w:style>
  <w:style w:type="paragraph" w:styleId="Heading4">
    <w:name w:val="heading 4"/>
    <w:basedOn w:val="Normal"/>
    <w:next w:val="BodyText"/>
    <w:qFormat/>
    <w:rsid w:val="006E781B"/>
    <w:pPr>
      <w:tabs>
        <w:tab w:val="num" w:pos="0"/>
      </w:tabs>
      <w:jc w:val="both"/>
      <w:outlineLvl w:val="3"/>
    </w:pPr>
    <w:rPr>
      <w:rFonts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bsatz-Standardschriftart">
    <w:name w:val="Absatz-Standardschriftart"/>
    <w:rsid w:val="006E781B"/>
  </w:style>
  <w:style w:type="character" w:customStyle="1" w:styleId="WW-Absatz-Standardschriftart">
    <w:name w:val="WW-Absatz-Standardschriftart"/>
    <w:rsid w:val="006E781B"/>
  </w:style>
  <w:style w:type="character" w:customStyle="1" w:styleId="WW-Absatz-Standardschriftart1">
    <w:name w:val="WW-Absatz-Standardschriftart1"/>
    <w:rsid w:val="006E781B"/>
  </w:style>
  <w:style w:type="character" w:customStyle="1" w:styleId="WW-Absatz-Standardschriftart11">
    <w:name w:val="WW-Absatz-Standardschriftart11"/>
    <w:rsid w:val="006E781B"/>
  </w:style>
  <w:style w:type="character" w:customStyle="1" w:styleId="WW-Absatz-Standardschriftart111">
    <w:name w:val="WW-Absatz-Standardschriftart111"/>
    <w:rsid w:val="006E781B"/>
  </w:style>
  <w:style w:type="character" w:customStyle="1" w:styleId="WW-Absatz-Standardschriftart1111">
    <w:name w:val="WW-Absatz-Standardschriftart1111"/>
    <w:rsid w:val="006E781B"/>
  </w:style>
  <w:style w:type="character" w:customStyle="1" w:styleId="WW-Absatz-Standardschriftart11111">
    <w:name w:val="WW-Absatz-Standardschriftart11111"/>
    <w:rsid w:val="006E781B"/>
  </w:style>
  <w:style w:type="character" w:customStyle="1" w:styleId="DefaultParagraphFont1">
    <w:name w:val="Default Paragraph Font1"/>
    <w:rsid w:val="006E781B"/>
  </w:style>
  <w:style w:type="paragraph" w:customStyle="1" w:styleId="Heading">
    <w:name w:val="Heading"/>
    <w:basedOn w:val="Normal"/>
    <w:next w:val="BodyText"/>
    <w:rsid w:val="006E781B"/>
    <w:pPr>
      <w:keepNext/>
      <w:spacing w:before="240" w:after="120"/>
    </w:pPr>
    <w:rPr>
      <w:rFonts w:ascii="Arial" w:eastAsia="MS Mincho" w:hAnsi="Arial" w:cs="Tahoma"/>
      <w:sz w:val="28"/>
      <w:szCs w:val="28"/>
    </w:rPr>
  </w:style>
  <w:style w:type="paragraph" w:styleId="BodyText">
    <w:name w:val="Body Text"/>
    <w:basedOn w:val="Normal"/>
    <w:rsid w:val="006E781B"/>
    <w:pPr>
      <w:spacing w:after="120"/>
    </w:pPr>
  </w:style>
  <w:style w:type="paragraph" w:styleId="List">
    <w:name w:val="List"/>
    <w:basedOn w:val="BodyText"/>
    <w:rsid w:val="006E781B"/>
    <w:rPr>
      <w:rFonts w:cs="Tahoma"/>
    </w:rPr>
  </w:style>
  <w:style w:type="paragraph" w:styleId="Caption">
    <w:name w:val="caption"/>
    <w:basedOn w:val="Normal"/>
    <w:qFormat/>
    <w:rsid w:val="006E781B"/>
    <w:pPr>
      <w:suppressLineNumbers/>
      <w:spacing w:before="120" w:after="120"/>
    </w:pPr>
    <w:rPr>
      <w:rFonts w:cs="Tahoma"/>
      <w:i/>
      <w:iCs/>
    </w:rPr>
  </w:style>
  <w:style w:type="paragraph" w:customStyle="1" w:styleId="Index">
    <w:name w:val="Index"/>
    <w:basedOn w:val="Normal"/>
    <w:rsid w:val="006E781B"/>
    <w:pPr>
      <w:suppressLineNumbers/>
    </w:pPr>
    <w:rPr>
      <w:rFonts w:cs="Tahoma"/>
    </w:rPr>
  </w:style>
  <w:style w:type="paragraph" w:styleId="NormalWeb">
    <w:name w:val="Normal (Web)"/>
    <w:basedOn w:val="Normal"/>
    <w:uiPriority w:val="99"/>
    <w:rsid w:val="006E781B"/>
    <w:pPr>
      <w:spacing w:before="280" w:after="115"/>
    </w:pPr>
    <w:rPr>
      <w:rFonts w:cs="Times New Roman"/>
    </w:rPr>
  </w:style>
  <w:style w:type="paragraph" w:customStyle="1" w:styleId="TableContents">
    <w:name w:val="Table Contents"/>
    <w:basedOn w:val="Normal"/>
    <w:rsid w:val="006E781B"/>
    <w:pPr>
      <w:suppressLineNumbers/>
    </w:pPr>
  </w:style>
  <w:style w:type="paragraph" w:customStyle="1" w:styleId="TableHeading">
    <w:name w:val="Table Heading"/>
    <w:basedOn w:val="TableContents"/>
    <w:rsid w:val="006E781B"/>
    <w:pPr>
      <w:jc w:val="center"/>
    </w:pPr>
    <w:rPr>
      <w:b/>
      <w:bCs/>
    </w:rPr>
  </w:style>
  <w:style w:type="table" w:styleId="TableGrid">
    <w:name w:val="Table Grid"/>
    <w:basedOn w:val="TableNormal"/>
    <w:rsid w:val="00591D44"/>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AA79A9"/>
    <w:pPr>
      <w:tabs>
        <w:tab w:val="center" w:pos="4513"/>
        <w:tab w:val="right" w:pos="9026"/>
      </w:tabs>
    </w:pPr>
    <w:rPr>
      <w:szCs w:val="21"/>
    </w:rPr>
  </w:style>
  <w:style w:type="character" w:customStyle="1" w:styleId="HeaderChar">
    <w:name w:val="Header Char"/>
    <w:link w:val="Header"/>
    <w:rsid w:val="00AA79A9"/>
    <w:rPr>
      <w:rFonts w:cs="Mangal"/>
      <w:sz w:val="24"/>
      <w:szCs w:val="21"/>
      <w:lang w:val="en-US" w:eastAsia="hi-IN"/>
    </w:rPr>
  </w:style>
  <w:style w:type="paragraph" w:styleId="Footer">
    <w:name w:val="footer"/>
    <w:basedOn w:val="Normal"/>
    <w:link w:val="FooterChar"/>
    <w:uiPriority w:val="99"/>
    <w:rsid w:val="00AA79A9"/>
    <w:pPr>
      <w:tabs>
        <w:tab w:val="center" w:pos="4513"/>
        <w:tab w:val="right" w:pos="9026"/>
      </w:tabs>
    </w:pPr>
    <w:rPr>
      <w:szCs w:val="21"/>
    </w:rPr>
  </w:style>
  <w:style w:type="character" w:customStyle="1" w:styleId="FooterChar">
    <w:name w:val="Footer Char"/>
    <w:link w:val="Footer"/>
    <w:uiPriority w:val="99"/>
    <w:rsid w:val="00AA79A9"/>
    <w:rPr>
      <w:rFonts w:cs="Mangal"/>
      <w:sz w:val="24"/>
      <w:szCs w:val="21"/>
      <w:lang w:val="en-US" w:eastAsia="hi-IN"/>
    </w:rPr>
  </w:style>
  <w:style w:type="paragraph" w:styleId="BalloonText">
    <w:name w:val="Balloon Text"/>
    <w:basedOn w:val="Normal"/>
    <w:link w:val="BalloonTextChar"/>
    <w:rsid w:val="00AA0EB6"/>
    <w:rPr>
      <w:rFonts w:ascii="Tahoma" w:hAnsi="Tahoma"/>
      <w:sz w:val="16"/>
      <w:szCs w:val="14"/>
    </w:rPr>
  </w:style>
  <w:style w:type="character" w:customStyle="1" w:styleId="BalloonTextChar">
    <w:name w:val="Balloon Text Char"/>
    <w:basedOn w:val="DefaultParagraphFont"/>
    <w:link w:val="BalloonText"/>
    <w:rsid w:val="00AA0EB6"/>
    <w:rPr>
      <w:rFonts w:ascii="Tahoma" w:hAnsi="Tahoma" w:cs="Mangal"/>
      <w:sz w:val="16"/>
      <w:szCs w:val="14"/>
      <w:lang w:eastAsia="hi-IN" w:bidi="hi-IN"/>
    </w:rPr>
  </w:style>
  <w:style w:type="character" w:styleId="PlaceholderText">
    <w:name w:val="Placeholder Text"/>
    <w:basedOn w:val="DefaultParagraphFont"/>
    <w:uiPriority w:val="99"/>
    <w:semiHidden/>
    <w:rsid w:val="00C23765"/>
    <w:rPr>
      <w:color w:val="808080"/>
    </w:rPr>
  </w:style>
</w:styles>
</file>

<file path=word/webSettings.xml><?xml version="1.0" encoding="utf-8"?>
<w:webSettings xmlns:r="http://schemas.openxmlformats.org/officeDocument/2006/relationships" xmlns:w="http://schemas.openxmlformats.org/wordprocessingml/2006/main">
  <w:divs>
    <w:div w:id="238369095">
      <w:bodyDiv w:val="1"/>
      <w:marLeft w:val="0"/>
      <w:marRight w:val="0"/>
      <w:marTop w:val="0"/>
      <w:marBottom w:val="0"/>
      <w:divBdr>
        <w:top w:val="none" w:sz="0" w:space="0" w:color="auto"/>
        <w:left w:val="none" w:sz="0" w:space="0" w:color="auto"/>
        <w:bottom w:val="none" w:sz="0" w:space="0" w:color="auto"/>
        <w:right w:val="none" w:sz="0" w:space="0" w:color="auto"/>
      </w:divBdr>
    </w:div>
    <w:div w:id="396247763">
      <w:bodyDiv w:val="1"/>
      <w:marLeft w:val="0"/>
      <w:marRight w:val="0"/>
      <w:marTop w:val="0"/>
      <w:marBottom w:val="0"/>
      <w:divBdr>
        <w:top w:val="none" w:sz="0" w:space="0" w:color="auto"/>
        <w:left w:val="none" w:sz="0" w:space="0" w:color="auto"/>
        <w:bottom w:val="none" w:sz="0" w:space="0" w:color="auto"/>
        <w:right w:val="none" w:sz="0" w:space="0" w:color="auto"/>
      </w:divBdr>
    </w:div>
    <w:div w:id="433479991">
      <w:bodyDiv w:val="1"/>
      <w:marLeft w:val="0"/>
      <w:marRight w:val="0"/>
      <w:marTop w:val="0"/>
      <w:marBottom w:val="0"/>
      <w:divBdr>
        <w:top w:val="none" w:sz="0" w:space="0" w:color="auto"/>
        <w:left w:val="none" w:sz="0" w:space="0" w:color="auto"/>
        <w:bottom w:val="none" w:sz="0" w:space="0" w:color="auto"/>
        <w:right w:val="none" w:sz="0" w:space="0" w:color="auto"/>
      </w:divBdr>
    </w:div>
    <w:div w:id="532694573">
      <w:bodyDiv w:val="1"/>
      <w:marLeft w:val="0"/>
      <w:marRight w:val="0"/>
      <w:marTop w:val="0"/>
      <w:marBottom w:val="0"/>
      <w:divBdr>
        <w:top w:val="none" w:sz="0" w:space="0" w:color="auto"/>
        <w:left w:val="none" w:sz="0" w:space="0" w:color="auto"/>
        <w:bottom w:val="none" w:sz="0" w:space="0" w:color="auto"/>
        <w:right w:val="none" w:sz="0" w:space="0" w:color="auto"/>
      </w:divBdr>
    </w:div>
    <w:div w:id="546646463">
      <w:bodyDiv w:val="1"/>
      <w:marLeft w:val="0"/>
      <w:marRight w:val="0"/>
      <w:marTop w:val="0"/>
      <w:marBottom w:val="0"/>
      <w:divBdr>
        <w:top w:val="none" w:sz="0" w:space="0" w:color="auto"/>
        <w:left w:val="none" w:sz="0" w:space="0" w:color="auto"/>
        <w:bottom w:val="none" w:sz="0" w:space="0" w:color="auto"/>
        <w:right w:val="none" w:sz="0" w:space="0" w:color="auto"/>
      </w:divBdr>
    </w:div>
    <w:div w:id="692997329">
      <w:bodyDiv w:val="1"/>
      <w:marLeft w:val="0"/>
      <w:marRight w:val="0"/>
      <w:marTop w:val="0"/>
      <w:marBottom w:val="0"/>
      <w:divBdr>
        <w:top w:val="none" w:sz="0" w:space="0" w:color="auto"/>
        <w:left w:val="none" w:sz="0" w:space="0" w:color="auto"/>
        <w:bottom w:val="none" w:sz="0" w:space="0" w:color="auto"/>
        <w:right w:val="none" w:sz="0" w:space="0" w:color="auto"/>
      </w:divBdr>
    </w:div>
    <w:div w:id="917252809">
      <w:bodyDiv w:val="1"/>
      <w:marLeft w:val="0"/>
      <w:marRight w:val="0"/>
      <w:marTop w:val="0"/>
      <w:marBottom w:val="0"/>
      <w:divBdr>
        <w:top w:val="none" w:sz="0" w:space="0" w:color="auto"/>
        <w:left w:val="none" w:sz="0" w:space="0" w:color="auto"/>
        <w:bottom w:val="none" w:sz="0" w:space="0" w:color="auto"/>
        <w:right w:val="none" w:sz="0" w:space="0" w:color="auto"/>
      </w:divBdr>
    </w:div>
    <w:div w:id="928661492">
      <w:bodyDiv w:val="1"/>
      <w:marLeft w:val="0"/>
      <w:marRight w:val="0"/>
      <w:marTop w:val="0"/>
      <w:marBottom w:val="0"/>
      <w:divBdr>
        <w:top w:val="none" w:sz="0" w:space="0" w:color="auto"/>
        <w:left w:val="none" w:sz="0" w:space="0" w:color="auto"/>
        <w:bottom w:val="none" w:sz="0" w:space="0" w:color="auto"/>
        <w:right w:val="none" w:sz="0" w:space="0" w:color="auto"/>
      </w:divBdr>
    </w:div>
    <w:div w:id="1105272282">
      <w:bodyDiv w:val="1"/>
      <w:marLeft w:val="0"/>
      <w:marRight w:val="0"/>
      <w:marTop w:val="0"/>
      <w:marBottom w:val="0"/>
      <w:divBdr>
        <w:top w:val="none" w:sz="0" w:space="0" w:color="auto"/>
        <w:left w:val="none" w:sz="0" w:space="0" w:color="auto"/>
        <w:bottom w:val="none" w:sz="0" w:space="0" w:color="auto"/>
        <w:right w:val="none" w:sz="0" w:space="0" w:color="auto"/>
      </w:divBdr>
    </w:div>
    <w:div w:id="1325821767">
      <w:bodyDiv w:val="1"/>
      <w:marLeft w:val="0"/>
      <w:marRight w:val="0"/>
      <w:marTop w:val="0"/>
      <w:marBottom w:val="0"/>
      <w:divBdr>
        <w:top w:val="none" w:sz="0" w:space="0" w:color="auto"/>
        <w:left w:val="none" w:sz="0" w:space="0" w:color="auto"/>
        <w:bottom w:val="none" w:sz="0" w:space="0" w:color="auto"/>
        <w:right w:val="none" w:sz="0" w:space="0" w:color="auto"/>
      </w:divBdr>
    </w:div>
    <w:div w:id="1436899195">
      <w:bodyDiv w:val="1"/>
      <w:marLeft w:val="0"/>
      <w:marRight w:val="0"/>
      <w:marTop w:val="0"/>
      <w:marBottom w:val="0"/>
      <w:divBdr>
        <w:top w:val="none" w:sz="0" w:space="0" w:color="auto"/>
        <w:left w:val="none" w:sz="0" w:space="0" w:color="auto"/>
        <w:bottom w:val="none" w:sz="0" w:space="0" w:color="auto"/>
        <w:right w:val="none" w:sz="0" w:space="0" w:color="auto"/>
      </w:divBdr>
    </w:div>
    <w:div w:id="1538395728">
      <w:bodyDiv w:val="1"/>
      <w:marLeft w:val="0"/>
      <w:marRight w:val="0"/>
      <w:marTop w:val="0"/>
      <w:marBottom w:val="0"/>
      <w:divBdr>
        <w:top w:val="none" w:sz="0" w:space="0" w:color="auto"/>
        <w:left w:val="none" w:sz="0" w:space="0" w:color="auto"/>
        <w:bottom w:val="none" w:sz="0" w:space="0" w:color="auto"/>
        <w:right w:val="none" w:sz="0" w:space="0" w:color="auto"/>
      </w:divBdr>
    </w:div>
    <w:div w:id="1566598896">
      <w:bodyDiv w:val="1"/>
      <w:marLeft w:val="0"/>
      <w:marRight w:val="0"/>
      <w:marTop w:val="0"/>
      <w:marBottom w:val="0"/>
      <w:divBdr>
        <w:top w:val="none" w:sz="0" w:space="0" w:color="auto"/>
        <w:left w:val="none" w:sz="0" w:space="0" w:color="auto"/>
        <w:bottom w:val="none" w:sz="0" w:space="0" w:color="auto"/>
        <w:right w:val="none" w:sz="0" w:space="0" w:color="auto"/>
      </w:divBdr>
    </w:div>
    <w:div w:id="1623656661">
      <w:bodyDiv w:val="1"/>
      <w:marLeft w:val="0"/>
      <w:marRight w:val="0"/>
      <w:marTop w:val="0"/>
      <w:marBottom w:val="0"/>
      <w:divBdr>
        <w:top w:val="none" w:sz="0" w:space="0" w:color="auto"/>
        <w:left w:val="none" w:sz="0" w:space="0" w:color="auto"/>
        <w:bottom w:val="none" w:sz="0" w:space="0" w:color="auto"/>
        <w:right w:val="none" w:sz="0" w:space="0" w:color="auto"/>
      </w:divBdr>
    </w:div>
    <w:div w:id="1722094606">
      <w:bodyDiv w:val="1"/>
      <w:marLeft w:val="0"/>
      <w:marRight w:val="0"/>
      <w:marTop w:val="0"/>
      <w:marBottom w:val="0"/>
      <w:divBdr>
        <w:top w:val="none" w:sz="0" w:space="0" w:color="auto"/>
        <w:left w:val="none" w:sz="0" w:space="0" w:color="auto"/>
        <w:bottom w:val="none" w:sz="0" w:space="0" w:color="auto"/>
        <w:right w:val="none" w:sz="0" w:space="0" w:color="auto"/>
      </w:divBdr>
    </w:div>
    <w:div w:id="1809855979">
      <w:bodyDiv w:val="1"/>
      <w:marLeft w:val="0"/>
      <w:marRight w:val="0"/>
      <w:marTop w:val="0"/>
      <w:marBottom w:val="0"/>
      <w:divBdr>
        <w:top w:val="none" w:sz="0" w:space="0" w:color="auto"/>
        <w:left w:val="none" w:sz="0" w:space="0" w:color="auto"/>
        <w:bottom w:val="none" w:sz="0" w:space="0" w:color="auto"/>
        <w:right w:val="none" w:sz="0" w:space="0" w:color="auto"/>
      </w:divBdr>
    </w:div>
    <w:div w:id="1831484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28822-577C-495C-843B-896F6A4C27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12</Pages>
  <Words>1354</Words>
  <Characters>7720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PETROGRAPHIC STUDY-PARSADA-NAWAPARA-GURUR G-4 BLOCK</vt:lpstr>
    </vt:vector>
  </TitlesOfParts>
  <Company>ANNEXURE-III</Company>
  <LinksUpToDate>false</LinksUpToDate>
  <CharactersWithSpaces>9056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PETROGRAPHIC STUDY-PARSADA-NAWAPARA-GURUR G-4 BLOCK</dc:title>
  <dc:creator>hp</dc:creator>
  <cp:lastModifiedBy>mecl</cp:lastModifiedBy>
  <cp:revision>13</cp:revision>
  <cp:lastPrinted>2026-04-08T10:44:00Z</cp:lastPrinted>
  <dcterms:created xsi:type="dcterms:W3CDTF">2026-03-17T11:30:00Z</dcterms:created>
  <dcterms:modified xsi:type="dcterms:W3CDTF">2026-04-08T10:44:00Z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740267c4-6f23-4c89-9f4d-b7b122f5150d</vt:lpwstr>
  </property>
</Properties>
</file>